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8BC2" w14:textId="0D5A8061" w:rsidR="000B0E8E" w:rsidRPr="000B0E8E" w:rsidRDefault="000B0E8E" w:rsidP="00E37041">
      <w:pPr>
        <w:spacing w:before="120" w:after="120"/>
        <w:jc w:val="both"/>
        <w:rPr>
          <w:rFonts w:ascii="Arial" w:hAnsi="Arial" w:cs="Arial"/>
          <w:b/>
          <w:bCs/>
          <w:sz w:val="28"/>
          <w:szCs w:val="28"/>
        </w:rPr>
      </w:pPr>
      <w:r w:rsidRPr="000B0E8E">
        <w:rPr>
          <w:rFonts w:ascii="Arial" w:hAnsi="Arial" w:cs="Arial"/>
          <w:b/>
          <w:bCs/>
          <w:sz w:val="28"/>
          <w:szCs w:val="28"/>
        </w:rPr>
        <w:t>Family Investment Companies vs Discretionary Trusts for Property Landlords</w:t>
      </w:r>
    </w:p>
    <w:p w14:paraId="44EEC6FA" w14:textId="77777777" w:rsidR="000B0E8E" w:rsidRPr="000B0E8E" w:rsidRDefault="000B0E8E" w:rsidP="00E37041">
      <w:pPr>
        <w:spacing w:before="120" w:after="120"/>
        <w:jc w:val="both"/>
        <w:rPr>
          <w:rFonts w:ascii="Arial" w:hAnsi="Arial"/>
          <w:sz w:val="20"/>
          <w:szCs w:val="20"/>
        </w:rPr>
      </w:pPr>
      <w:r w:rsidRPr="000B0E8E">
        <w:rPr>
          <w:rFonts w:ascii="Arial" w:hAnsi="Arial"/>
          <w:sz w:val="20"/>
          <w:szCs w:val="20"/>
        </w:rPr>
        <w:t>If you own a property portfolio and are thinking about passing wealth to children or grandchildren, two common options are a Family Investment Company (FIC) and a discretionary trust. Both can support long-term succession planning, but they work in very different ways.</w:t>
      </w:r>
    </w:p>
    <w:p w14:paraId="063976F0" w14:textId="760448A6" w:rsidR="009F4887" w:rsidRDefault="009F4887" w:rsidP="00E37041">
      <w:pPr>
        <w:spacing w:before="120" w:after="120"/>
        <w:jc w:val="both"/>
        <w:rPr>
          <w:rFonts w:ascii="Arial" w:hAnsi="Arial"/>
          <w:sz w:val="20"/>
          <w:szCs w:val="20"/>
        </w:rPr>
      </w:pPr>
      <w:r>
        <w:rPr>
          <w:rFonts w:ascii="Arial" w:eastAsia="Arial" w:hAnsi="Arial" w:cs="Arial"/>
          <w:sz w:val="28"/>
          <w:szCs w:val="28"/>
        </w:rPr>
        <w:t>Wh</w:t>
      </w:r>
      <w:r w:rsidR="008C6E29">
        <w:rPr>
          <w:rFonts w:ascii="Arial" w:eastAsia="Arial" w:hAnsi="Arial" w:cs="Arial"/>
          <w:sz w:val="28"/>
          <w:szCs w:val="28"/>
        </w:rPr>
        <w:t>at is a Family Investment Company?</w:t>
      </w:r>
    </w:p>
    <w:p w14:paraId="37F18D43" w14:textId="6A9245E6" w:rsidR="0046371B" w:rsidRPr="0046371B" w:rsidRDefault="0046371B" w:rsidP="00E37041">
      <w:pPr>
        <w:spacing w:before="120" w:after="120"/>
        <w:jc w:val="both"/>
        <w:rPr>
          <w:rFonts w:ascii="Arial" w:hAnsi="Arial"/>
          <w:sz w:val="20"/>
          <w:szCs w:val="20"/>
        </w:rPr>
      </w:pPr>
      <w:r>
        <w:rPr>
          <w:rFonts w:ascii="Arial" w:hAnsi="Arial"/>
          <w:sz w:val="20"/>
          <w:szCs w:val="20"/>
        </w:rPr>
        <w:t>A</w:t>
      </w:r>
      <w:r w:rsidR="00FE6E7B" w:rsidRPr="00FE6E7B">
        <w:rPr>
          <w:rFonts w:ascii="Arial" w:hAnsi="Arial"/>
          <w:sz w:val="20"/>
          <w:szCs w:val="20"/>
        </w:rPr>
        <w:t xml:space="preserve"> </w:t>
      </w:r>
      <w:r w:rsidRPr="0046371B">
        <w:rPr>
          <w:rFonts w:ascii="Arial" w:hAnsi="Arial"/>
          <w:sz w:val="20"/>
          <w:szCs w:val="20"/>
        </w:rPr>
        <w:t>Family Investment Company is a private limited company owned by family members. It can hold investment assets, including residential and commercial property. Different classes of shares can be created, allowing parents to retain control while future growth passes to younger generations.</w:t>
      </w:r>
    </w:p>
    <w:p w14:paraId="700472C9" w14:textId="77777777" w:rsidR="0046371B" w:rsidRPr="0046371B" w:rsidRDefault="0046371B" w:rsidP="00E37041">
      <w:pPr>
        <w:spacing w:before="120" w:after="120"/>
        <w:jc w:val="both"/>
        <w:rPr>
          <w:rFonts w:ascii="Arial" w:hAnsi="Arial"/>
          <w:sz w:val="20"/>
          <w:szCs w:val="20"/>
        </w:rPr>
      </w:pPr>
      <w:r w:rsidRPr="0046371B">
        <w:rPr>
          <w:rFonts w:ascii="Arial" w:hAnsi="Arial"/>
          <w:sz w:val="20"/>
          <w:szCs w:val="20"/>
        </w:rPr>
        <w:t>Typically:</w:t>
      </w:r>
    </w:p>
    <w:p w14:paraId="75B48ADE" w14:textId="77777777" w:rsidR="0046371B" w:rsidRPr="0046371B" w:rsidRDefault="0046371B">
      <w:pPr>
        <w:numPr>
          <w:ilvl w:val="0"/>
          <w:numId w:val="1"/>
        </w:numPr>
        <w:spacing w:before="120" w:after="120"/>
        <w:jc w:val="both"/>
        <w:rPr>
          <w:rFonts w:ascii="Arial" w:hAnsi="Arial"/>
          <w:sz w:val="20"/>
          <w:szCs w:val="20"/>
        </w:rPr>
      </w:pPr>
      <w:r w:rsidRPr="0046371B">
        <w:rPr>
          <w:rFonts w:ascii="Arial" w:hAnsi="Arial"/>
          <w:sz w:val="20"/>
          <w:szCs w:val="20"/>
        </w:rPr>
        <w:t>Parents act as directors and retain voting shares.</w:t>
      </w:r>
    </w:p>
    <w:p w14:paraId="2A405E9C" w14:textId="77777777" w:rsidR="0046371B" w:rsidRPr="0046371B" w:rsidRDefault="0046371B">
      <w:pPr>
        <w:numPr>
          <w:ilvl w:val="0"/>
          <w:numId w:val="1"/>
        </w:numPr>
        <w:spacing w:before="120" w:after="120"/>
        <w:jc w:val="both"/>
        <w:rPr>
          <w:rFonts w:ascii="Arial" w:hAnsi="Arial"/>
          <w:sz w:val="20"/>
          <w:szCs w:val="20"/>
        </w:rPr>
      </w:pPr>
      <w:r w:rsidRPr="0046371B">
        <w:rPr>
          <w:rFonts w:ascii="Arial" w:hAnsi="Arial"/>
          <w:sz w:val="20"/>
          <w:szCs w:val="20"/>
        </w:rPr>
        <w:t>Children hold growth shares.</w:t>
      </w:r>
    </w:p>
    <w:p w14:paraId="027A592C" w14:textId="77777777" w:rsidR="0046371B" w:rsidRPr="0046371B" w:rsidRDefault="0046371B">
      <w:pPr>
        <w:numPr>
          <w:ilvl w:val="0"/>
          <w:numId w:val="1"/>
        </w:numPr>
        <w:spacing w:before="120" w:after="120"/>
        <w:jc w:val="both"/>
        <w:rPr>
          <w:rFonts w:ascii="Arial" w:hAnsi="Arial"/>
          <w:sz w:val="20"/>
          <w:szCs w:val="20"/>
        </w:rPr>
      </w:pPr>
      <w:r w:rsidRPr="0046371B">
        <w:rPr>
          <w:rFonts w:ascii="Arial" w:hAnsi="Arial"/>
          <w:sz w:val="20"/>
          <w:szCs w:val="20"/>
        </w:rPr>
        <w:t>Rental profits and investment growth accumulate within the company.</w:t>
      </w:r>
    </w:p>
    <w:p w14:paraId="10740982" w14:textId="172FF262" w:rsidR="0086555C" w:rsidRPr="0046371B" w:rsidRDefault="0046371B">
      <w:pPr>
        <w:numPr>
          <w:ilvl w:val="0"/>
          <w:numId w:val="1"/>
        </w:numPr>
        <w:spacing w:before="120" w:after="120"/>
        <w:jc w:val="both"/>
        <w:rPr>
          <w:rFonts w:ascii="Arial" w:hAnsi="Arial"/>
          <w:sz w:val="20"/>
          <w:szCs w:val="20"/>
        </w:rPr>
      </w:pPr>
      <w:r w:rsidRPr="0046371B">
        <w:rPr>
          <w:rFonts w:ascii="Arial" w:hAnsi="Arial"/>
          <w:sz w:val="20"/>
          <w:szCs w:val="20"/>
        </w:rPr>
        <w:t>Future growth can be directed towards the next generation.</w:t>
      </w:r>
    </w:p>
    <w:p w14:paraId="280667B1" w14:textId="77777777" w:rsidR="000B34F9" w:rsidRPr="000B34F9" w:rsidRDefault="000B34F9" w:rsidP="00E37041">
      <w:pPr>
        <w:spacing w:before="120" w:after="120"/>
        <w:rPr>
          <w:rFonts w:ascii="Arial" w:eastAsia="Arial" w:hAnsi="Arial" w:cs="Arial"/>
          <w:sz w:val="28"/>
          <w:szCs w:val="28"/>
        </w:rPr>
      </w:pPr>
      <w:r w:rsidRPr="000B34F9">
        <w:rPr>
          <w:rFonts w:ascii="Arial" w:eastAsia="Arial" w:hAnsi="Arial" w:cs="Arial"/>
          <w:sz w:val="28"/>
          <w:szCs w:val="28"/>
        </w:rPr>
        <w:t>What is a Discretionary Trust?</w:t>
      </w:r>
    </w:p>
    <w:p w14:paraId="17A07F9F" w14:textId="05411716" w:rsidR="00A328A7"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A discretionary trust is an arrangement where trustees hold assets for a group of beneficiaries, such as children, grandchildren and future descendants. The beneficiaries do not automatically own a fixed share of the assets. Instead, the trustees decide who benefits, when and by how much.</w:t>
      </w:r>
    </w:p>
    <w:p w14:paraId="161F377C" w14:textId="2776BBEC" w:rsidR="006805B2"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 xml:space="preserve">This provides significant flexibility, particularly where family circumstances may change over time. </w:t>
      </w:r>
    </w:p>
    <w:p w14:paraId="3161FE5B" w14:textId="77777777" w:rsidR="00A328A7" w:rsidRPr="006805B2" w:rsidRDefault="00A328A7" w:rsidP="00E37041">
      <w:pPr>
        <w:pStyle w:val="NoSpacing"/>
        <w:spacing w:before="120" w:after="120"/>
        <w:jc w:val="both"/>
        <w:rPr>
          <w:rFonts w:ascii="Arial" w:eastAsia="Arial" w:hAnsi="Arial" w:cs="Arial"/>
          <w:sz w:val="28"/>
          <w:szCs w:val="28"/>
        </w:rPr>
      </w:pPr>
      <w:r w:rsidRPr="006805B2">
        <w:rPr>
          <w:rFonts w:ascii="Arial" w:eastAsia="Arial" w:hAnsi="Arial" w:cs="Arial"/>
          <w:sz w:val="28"/>
          <w:szCs w:val="28"/>
        </w:rPr>
        <w:t>The Key Difference</w:t>
      </w:r>
    </w:p>
    <w:p w14:paraId="1767BC3C" w14:textId="77777777" w:rsidR="00A328A7"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The simplest way to understand the distinction is ownership.</w:t>
      </w:r>
    </w:p>
    <w:p w14:paraId="01AD05BE" w14:textId="77777777" w:rsidR="00A328A7" w:rsidRPr="00A328A7" w:rsidRDefault="00A328A7" w:rsidP="00E37041">
      <w:pPr>
        <w:pStyle w:val="NoSpacing"/>
        <w:spacing w:before="120" w:after="120"/>
        <w:jc w:val="both"/>
        <w:rPr>
          <w:rFonts w:ascii="Arial" w:hAnsi="Arial"/>
          <w:sz w:val="20"/>
          <w:szCs w:val="20"/>
        </w:rPr>
      </w:pPr>
      <w:r w:rsidRPr="00A328A7">
        <w:rPr>
          <w:rFonts w:ascii="Arial" w:hAnsi="Arial"/>
          <w:b/>
          <w:bCs/>
          <w:sz w:val="20"/>
          <w:szCs w:val="20"/>
        </w:rPr>
        <w:t>With a FIC:</w:t>
      </w:r>
    </w:p>
    <w:p w14:paraId="65C2097C" w14:textId="77777777" w:rsidR="00A328A7" w:rsidRPr="00A328A7" w:rsidRDefault="00A328A7">
      <w:pPr>
        <w:pStyle w:val="NoSpacing"/>
        <w:numPr>
          <w:ilvl w:val="0"/>
          <w:numId w:val="2"/>
        </w:numPr>
        <w:spacing w:before="120" w:after="120"/>
        <w:jc w:val="both"/>
        <w:rPr>
          <w:rFonts w:ascii="Arial" w:hAnsi="Arial"/>
          <w:sz w:val="20"/>
          <w:szCs w:val="20"/>
        </w:rPr>
      </w:pPr>
      <w:r w:rsidRPr="00A328A7">
        <w:rPr>
          <w:rFonts w:ascii="Arial" w:hAnsi="Arial"/>
          <w:sz w:val="20"/>
          <w:szCs w:val="20"/>
        </w:rPr>
        <w:t>Family members own shares.</w:t>
      </w:r>
    </w:p>
    <w:p w14:paraId="5FF2D47B" w14:textId="77777777" w:rsidR="00A328A7" w:rsidRPr="00A328A7" w:rsidRDefault="00A328A7">
      <w:pPr>
        <w:pStyle w:val="NoSpacing"/>
        <w:numPr>
          <w:ilvl w:val="0"/>
          <w:numId w:val="2"/>
        </w:numPr>
        <w:spacing w:before="120" w:after="120"/>
        <w:jc w:val="both"/>
        <w:rPr>
          <w:rFonts w:ascii="Arial" w:hAnsi="Arial"/>
          <w:sz w:val="20"/>
          <w:szCs w:val="20"/>
        </w:rPr>
      </w:pPr>
      <w:r w:rsidRPr="00A328A7">
        <w:rPr>
          <w:rFonts w:ascii="Arial" w:hAnsi="Arial"/>
          <w:sz w:val="20"/>
          <w:szCs w:val="20"/>
        </w:rPr>
        <w:t>Share rights determine entitlement to income, capital and growth.</w:t>
      </w:r>
    </w:p>
    <w:p w14:paraId="01CE5BE3" w14:textId="29067D6E" w:rsidR="00A328A7" w:rsidRPr="00A328A7" w:rsidRDefault="00A328A7">
      <w:pPr>
        <w:pStyle w:val="NoSpacing"/>
        <w:numPr>
          <w:ilvl w:val="0"/>
          <w:numId w:val="2"/>
        </w:numPr>
        <w:spacing w:before="120" w:after="120"/>
        <w:jc w:val="both"/>
        <w:rPr>
          <w:rFonts w:ascii="Arial" w:hAnsi="Arial"/>
          <w:sz w:val="20"/>
          <w:szCs w:val="20"/>
        </w:rPr>
      </w:pPr>
      <w:r w:rsidRPr="00A328A7">
        <w:rPr>
          <w:rFonts w:ascii="Arial" w:hAnsi="Arial"/>
          <w:sz w:val="20"/>
          <w:szCs w:val="20"/>
        </w:rPr>
        <w:t xml:space="preserve">Growth shareholders genuinely own their shares. </w:t>
      </w:r>
    </w:p>
    <w:p w14:paraId="64A7C7D6" w14:textId="77777777" w:rsidR="00A328A7" w:rsidRPr="00A328A7" w:rsidRDefault="00A328A7" w:rsidP="00E37041">
      <w:pPr>
        <w:pStyle w:val="NoSpacing"/>
        <w:spacing w:before="120" w:after="120"/>
        <w:jc w:val="both"/>
        <w:rPr>
          <w:rFonts w:ascii="Arial" w:hAnsi="Arial"/>
          <w:sz w:val="20"/>
          <w:szCs w:val="20"/>
        </w:rPr>
      </w:pPr>
      <w:r w:rsidRPr="00A328A7">
        <w:rPr>
          <w:rFonts w:ascii="Arial" w:hAnsi="Arial"/>
          <w:b/>
          <w:bCs/>
          <w:sz w:val="20"/>
          <w:szCs w:val="20"/>
        </w:rPr>
        <w:t>With a discretionary trust:</w:t>
      </w:r>
    </w:p>
    <w:p w14:paraId="13AA5BAD" w14:textId="77777777" w:rsidR="00A328A7" w:rsidRPr="00A328A7" w:rsidRDefault="00A328A7">
      <w:pPr>
        <w:pStyle w:val="NoSpacing"/>
        <w:numPr>
          <w:ilvl w:val="0"/>
          <w:numId w:val="3"/>
        </w:numPr>
        <w:spacing w:before="120" w:after="120"/>
        <w:jc w:val="both"/>
        <w:rPr>
          <w:rFonts w:ascii="Arial" w:hAnsi="Arial"/>
          <w:sz w:val="20"/>
          <w:szCs w:val="20"/>
        </w:rPr>
      </w:pPr>
      <w:r w:rsidRPr="00A328A7">
        <w:rPr>
          <w:rFonts w:ascii="Arial" w:hAnsi="Arial"/>
          <w:sz w:val="20"/>
          <w:szCs w:val="20"/>
        </w:rPr>
        <w:t>Trustees legally own and manage the assets.</w:t>
      </w:r>
    </w:p>
    <w:p w14:paraId="098BBACB" w14:textId="77777777" w:rsidR="00A328A7" w:rsidRPr="00A328A7" w:rsidRDefault="00A328A7">
      <w:pPr>
        <w:pStyle w:val="NoSpacing"/>
        <w:numPr>
          <w:ilvl w:val="0"/>
          <w:numId w:val="3"/>
        </w:numPr>
        <w:spacing w:before="120" w:after="120"/>
        <w:jc w:val="both"/>
        <w:rPr>
          <w:rFonts w:ascii="Arial" w:hAnsi="Arial"/>
          <w:sz w:val="20"/>
          <w:szCs w:val="20"/>
        </w:rPr>
      </w:pPr>
      <w:r w:rsidRPr="00A328A7">
        <w:rPr>
          <w:rFonts w:ascii="Arial" w:hAnsi="Arial"/>
          <w:sz w:val="20"/>
          <w:szCs w:val="20"/>
        </w:rPr>
        <w:t>Beneficiaries have no automatic entitlement to specific assets.</w:t>
      </w:r>
    </w:p>
    <w:p w14:paraId="5089A109" w14:textId="46A059A0" w:rsidR="00A328A7" w:rsidRPr="00A328A7" w:rsidRDefault="00A328A7">
      <w:pPr>
        <w:pStyle w:val="NoSpacing"/>
        <w:numPr>
          <w:ilvl w:val="0"/>
          <w:numId w:val="3"/>
        </w:numPr>
        <w:spacing w:before="120" w:after="120"/>
        <w:jc w:val="both"/>
        <w:rPr>
          <w:rFonts w:ascii="Arial" w:hAnsi="Arial"/>
          <w:sz w:val="20"/>
          <w:szCs w:val="20"/>
        </w:rPr>
      </w:pPr>
      <w:r w:rsidRPr="00A328A7">
        <w:rPr>
          <w:rFonts w:ascii="Arial" w:hAnsi="Arial"/>
          <w:sz w:val="20"/>
          <w:szCs w:val="20"/>
        </w:rPr>
        <w:t xml:space="preserve">Decisions remain at the trustees' discretion. </w:t>
      </w:r>
    </w:p>
    <w:p w14:paraId="4AF3C550" w14:textId="77777777" w:rsidR="00A328A7" w:rsidRPr="006805B2" w:rsidRDefault="00A328A7" w:rsidP="00E37041">
      <w:pPr>
        <w:pStyle w:val="NoSpacing"/>
        <w:spacing w:before="120" w:after="120"/>
        <w:jc w:val="both"/>
        <w:rPr>
          <w:rFonts w:ascii="Arial" w:eastAsia="Arial" w:hAnsi="Arial" w:cs="Arial"/>
          <w:sz w:val="28"/>
          <w:szCs w:val="28"/>
        </w:rPr>
      </w:pPr>
      <w:r w:rsidRPr="006805B2">
        <w:rPr>
          <w:rFonts w:ascii="Arial" w:eastAsia="Arial" w:hAnsi="Arial" w:cs="Arial"/>
          <w:sz w:val="28"/>
          <w:szCs w:val="28"/>
        </w:rPr>
        <w:t>Why Property Landlords Often Consider a FIC</w:t>
      </w:r>
    </w:p>
    <w:p w14:paraId="04E56F40" w14:textId="466E77BE" w:rsidR="00A328A7"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For landlords with substantial property wealth, a FIC can be attractive because it combines investment management with succession planning.</w:t>
      </w:r>
      <w:r w:rsidR="00300667">
        <w:rPr>
          <w:rFonts w:ascii="Arial" w:hAnsi="Arial"/>
          <w:sz w:val="20"/>
          <w:szCs w:val="20"/>
        </w:rPr>
        <w:t xml:space="preserve"> </w:t>
      </w:r>
      <w:r w:rsidRPr="00A328A7">
        <w:rPr>
          <w:rFonts w:ascii="Arial" w:hAnsi="Arial"/>
          <w:sz w:val="20"/>
          <w:szCs w:val="20"/>
        </w:rPr>
        <w:t xml:space="preserve">FICs are generally stronger for investing and compounding family wealth while retaining control. </w:t>
      </w:r>
    </w:p>
    <w:p w14:paraId="70E98DEA" w14:textId="77777777" w:rsidR="00A328A7"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Potential advantages include:</w:t>
      </w:r>
    </w:p>
    <w:p w14:paraId="4AF63588" w14:textId="77777777" w:rsidR="00A328A7" w:rsidRPr="00A328A7" w:rsidRDefault="00A328A7">
      <w:pPr>
        <w:pStyle w:val="NoSpacing"/>
        <w:numPr>
          <w:ilvl w:val="0"/>
          <w:numId w:val="4"/>
        </w:numPr>
        <w:spacing w:before="120" w:after="120"/>
        <w:jc w:val="both"/>
        <w:rPr>
          <w:rFonts w:ascii="Arial" w:hAnsi="Arial"/>
          <w:sz w:val="20"/>
          <w:szCs w:val="20"/>
        </w:rPr>
      </w:pPr>
      <w:r w:rsidRPr="00A328A7">
        <w:rPr>
          <w:rFonts w:ascii="Arial" w:hAnsi="Arial"/>
          <w:sz w:val="20"/>
          <w:szCs w:val="20"/>
        </w:rPr>
        <w:t>Retaining control through directorships and voting shares.</w:t>
      </w:r>
    </w:p>
    <w:p w14:paraId="62706F0E" w14:textId="77777777" w:rsidR="00A328A7" w:rsidRPr="00A328A7" w:rsidRDefault="00A328A7">
      <w:pPr>
        <w:pStyle w:val="NoSpacing"/>
        <w:numPr>
          <w:ilvl w:val="0"/>
          <w:numId w:val="4"/>
        </w:numPr>
        <w:spacing w:before="120" w:after="120"/>
        <w:jc w:val="both"/>
        <w:rPr>
          <w:rFonts w:ascii="Arial" w:hAnsi="Arial"/>
          <w:sz w:val="20"/>
          <w:szCs w:val="20"/>
        </w:rPr>
      </w:pPr>
      <w:r w:rsidRPr="00A328A7">
        <w:rPr>
          <w:rFonts w:ascii="Arial" w:hAnsi="Arial"/>
          <w:sz w:val="20"/>
          <w:szCs w:val="20"/>
        </w:rPr>
        <w:t>Passing future growth to children and grandchildren.</w:t>
      </w:r>
    </w:p>
    <w:p w14:paraId="0E616553" w14:textId="77777777" w:rsidR="00A328A7" w:rsidRPr="00A328A7" w:rsidRDefault="00A328A7">
      <w:pPr>
        <w:pStyle w:val="NoSpacing"/>
        <w:numPr>
          <w:ilvl w:val="0"/>
          <w:numId w:val="4"/>
        </w:numPr>
        <w:spacing w:before="120" w:after="120"/>
        <w:jc w:val="both"/>
        <w:rPr>
          <w:rFonts w:ascii="Arial" w:hAnsi="Arial"/>
          <w:sz w:val="20"/>
          <w:szCs w:val="20"/>
        </w:rPr>
      </w:pPr>
      <w:r w:rsidRPr="00A328A7">
        <w:rPr>
          <w:rFonts w:ascii="Arial" w:hAnsi="Arial"/>
          <w:sz w:val="20"/>
          <w:szCs w:val="20"/>
        </w:rPr>
        <w:t>Investing large sums without the inheritance tax entry charges associated with many trusts.</w:t>
      </w:r>
    </w:p>
    <w:p w14:paraId="4978D095" w14:textId="03FA29DD" w:rsidR="00A328A7" w:rsidRPr="00A328A7" w:rsidRDefault="00A328A7">
      <w:pPr>
        <w:pStyle w:val="NoSpacing"/>
        <w:numPr>
          <w:ilvl w:val="0"/>
          <w:numId w:val="4"/>
        </w:numPr>
        <w:spacing w:before="120" w:after="120"/>
        <w:jc w:val="both"/>
        <w:rPr>
          <w:rFonts w:ascii="Arial" w:hAnsi="Arial"/>
          <w:sz w:val="20"/>
          <w:szCs w:val="20"/>
        </w:rPr>
      </w:pPr>
      <w:r w:rsidRPr="00A328A7">
        <w:rPr>
          <w:rFonts w:ascii="Arial" w:hAnsi="Arial"/>
          <w:sz w:val="20"/>
          <w:szCs w:val="20"/>
        </w:rPr>
        <w:t xml:space="preserve">Potential access to original funds where the company is financed through a shareholder loan. </w:t>
      </w:r>
    </w:p>
    <w:p w14:paraId="3AE6BD25" w14:textId="77777777" w:rsidR="00A328A7" w:rsidRPr="006805B2" w:rsidRDefault="00A328A7" w:rsidP="00E37041">
      <w:pPr>
        <w:pStyle w:val="NoSpacing"/>
        <w:spacing w:before="120" w:after="120"/>
        <w:jc w:val="both"/>
        <w:rPr>
          <w:rFonts w:ascii="Arial" w:eastAsia="Arial" w:hAnsi="Arial" w:cs="Arial"/>
          <w:sz w:val="28"/>
          <w:szCs w:val="28"/>
        </w:rPr>
      </w:pPr>
      <w:r w:rsidRPr="006805B2">
        <w:rPr>
          <w:rFonts w:ascii="Arial" w:eastAsia="Arial" w:hAnsi="Arial" w:cs="Arial"/>
          <w:sz w:val="28"/>
          <w:szCs w:val="28"/>
        </w:rPr>
        <w:t>Why a Trust May Be Better</w:t>
      </w:r>
    </w:p>
    <w:p w14:paraId="40F30630" w14:textId="77777777" w:rsidR="00A328A7"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A discretionary trust may be preferable where flexibility and asset protection are the main objectives.</w:t>
      </w:r>
    </w:p>
    <w:p w14:paraId="5DD0DC98" w14:textId="77777777" w:rsidR="00A328A7" w:rsidRPr="00A328A7" w:rsidRDefault="00A328A7" w:rsidP="00E37041">
      <w:pPr>
        <w:pStyle w:val="NoSpacing"/>
        <w:spacing w:before="120" w:after="120"/>
        <w:jc w:val="both"/>
        <w:rPr>
          <w:rFonts w:ascii="Arial" w:hAnsi="Arial"/>
          <w:b/>
          <w:bCs/>
          <w:sz w:val="20"/>
          <w:szCs w:val="20"/>
        </w:rPr>
      </w:pPr>
      <w:r w:rsidRPr="006805B2">
        <w:rPr>
          <w:rFonts w:ascii="Arial" w:eastAsia="Arial" w:hAnsi="Arial" w:cs="Arial"/>
          <w:sz w:val="28"/>
          <w:szCs w:val="28"/>
        </w:rPr>
        <w:t>Inheritance Tax Considerations</w:t>
      </w:r>
    </w:p>
    <w:p w14:paraId="30AB9DB1" w14:textId="77777777" w:rsidR="00A328A7"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This is often the deciding factor.</w:t>
      </w:r>
    </w:p>
    <w:p w14:paraId="42CD6D69" w14:textId="0869BF6C" w:rsidR="00A328A7" w:rsidRPr="00A328A7" w:rsidRDefault="00A328A7" w:rsidP="00E37041">
      <w:pPr>
        <w:pStyle w:val="NoSpacing"/>
        <w:spacing w:before="120" w:after="120"/>
        <w:jc w:val="both"/>
        <w:rPr>
          <w:rFonts w:ascii="Arial" w:hAnsi="Arial"/>
          <w:sz w:val="20"/>
          <w:szCs w:val="20"/>
        </w:rPr>
      </w:pPr>
      <w:r w:rsidRPr="00A328A7">
        <w:rPr>
          <w:rFonts w:ascii="Arial" w:hAnsi="Arial"/>
          <w:sz w:val="20"/>
          <w:szCs w:val="20"/>
        </w:rPr>
        <w:t xml:space="preserve">A transfer into a discretionary trust is usually an immediately chargeable transfer for inheritance tax purposes. Transfers above the available nil-rate band may trigger a lifetime inheritance tax charge, and further charges can arise every ten years and when assets leave the trust. </w:t>
      </w:r>
    </w:p>
    <w:p w14:paraId="234541E9" w14:textId="5727AC25" w:rsidR="00A328A7" w:rsidRPr="00A328A7" w:rsidRDefault="00A328A7" w:rsidP="00517BFE">
      <w:pPr>
        <w:pStyle w:val="NoSpacing"/>
        <w:spacing w:before="120" w:after="120"/>
        <w:jc w:val="both"/>
        <w:rPr>
          <w:rFonts w:ascii="Arial" w:hAnsi="Arial"/>
          <w:b/>
          <w:bCs/>
          <w:sz w:val="20"/>
          <w:szCs w:val="20"/>
        </w:rPr>
      </w:pPr>
      <w:r w:rsidRPr="00A328A7">
        <w:rPr>
          <w:rFonts w:ascii="Arial" w:hAnsi="Arial"/>
          <w:sz w:val="20"/>
          <w:szCs w:val="20"/>
        </w:rPr>
        <w:t xml:space="preserve">By contrast, funding a FIC through a loan does not normally remove that money from your estate. The loan remains your asset. However, future growth may accrue to shares owned by the next generation. </w:t>
      </w:r>
    </w:p>
    <w:p w14:paraId="4E4F91C7" w14:textId="77777777" w:rsidR="00517BFE" w:rsidRPr="00517BFE" w:rsidRDefault="00A328A7" w:rsidP="00E37041">
      <w:pPr>
        <w:pStyle w:val="NoSpacing"/>
        <w:spacing w:before="120" w:after="120"/>
        <w:jc w:val="both"/>
        <w:rPr>
          <w:rFonts w:ascii="Arial" w:eastAsia="Arial" w:hAnsi="Arial" w:cs="Arial"/>
          <w:sz w:val="28"/>
          <w:szCs w:val="28"/>
        </w:rPr>
      </w:pPr>
      <w:r w:rsidRPr="00517BFE">
        <w:rPr>
          <w:rFonts w:ascii="Arial" w:eastAsia="Arial" w:hAnsi="Arial" w:cs="Arial"/>
          <w:sz w:val="28"/>
          <w:szCs w:val="28"/>
        </w:rPr>
        <w:t xml:space="preserve">Important: </w:t>
      </w:r>
    </w:p>
    <w:p w14:paraId="07F90104" w14:textId="0197C1B6" w:rsidR="001E0DB4" w:rsidRPr="0037011A" w:rsidRDefault="00A328A7" w:rsidP="00E37041">
      <w:pPr>
        <w:pStyle w:val="NoSpacing"/>
        <w:spacing w:before="120" w:after="120"/>
        <w:jc w:val="both"/>
        <w:rPr>
          <w:rFonts w:ascii="Arial" w:hAnsi="Arial"/>
          <w:sz w:val="20"/>
          <w:szCs w:val="20"/>
        </w:rPr>
      </w:pPr>
      <w:r w:rsidRPr="00A328A7">
        <w:rPr>
          <w:rFonts w:ascii="Arial" w:hAnsi="Arial"/>
          <w:sz w:val="20"/>
          <w:szCs w:val="20"/>
        </w:rPr>
        <w:t>Both structures are complex and require tailored tax, legal and commercial advice before implementation.</w:t>
      </w:r>
      <w:r w:rsidR="00291D65">
        <w:rPr>
          <w:rFonts w:ascii="Arial" w:hAnsi="Arial"/>
          <w:sz w:val="20"/>
          <w:szCs w:val="20"/>
        </w:rPr>
        <w:t xml:space="preserve"> We will be happy to help you </w:t>
      </w:r>
      <w:r w:rsidR="00D65A86">
        <w:rPr>
          <w:rFonts w:ascii="Arial" w:hAnsi="Arial"/>
          <w:sz w:val="20"/>
          <w:szCs w:val="20"/>
        </w:rPr>
        <w:t>in this area.</w:t>
      </w:r>
    </w:p>
    <w:sectPr w:rsidR="001E0DB4" w:rsidRPr="0037011A">
      <w:headerReference w:type="default" r:id="rId10"/>
      <w:footerReference w:type="default" r:id="rId11"/>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D1CED" w14:textId="77777777" w:rsidR="00B522FD" w:rsidRDefault="00B522FD">
      <w:r>
        <w:separator/>
      </w:r>
    </w:p>
  </w:endnote>
  <w:endnote w:type="continuationSeparator" w:id="0">
    <w:p w14:paraId="6A0551A0" w14:textId="77777777" w:rsidR="00B522FD" w:rsidRDefault="00B522FD">
      <w:r>
        <w:continuationSeparator/>
      </w:r>
    </w:p>
  </w:endnote>
  <w:endnote w:type="continuationNotice" w:id="1">
    <w:p w14:paraId="0A7C02C8" w14:textId="77777777" w:rsidR="00B522FD" w:rsidRDefault="00B522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22CF" w14:textId="77777777" w:rsidR="009C1A1D" w:rsidRDefault="009C1A1D">
    <w:pPr>
      <w:jc w:val="center"/>
      <w:rPr>
        <w:i/>
      </w:rPr>
    </w:pPr>
  </w:p>
  <w:p w14:paraId="3DDC24A9" w14:textId="77777777" w:rsidR="009C1A1D" w:rsidRDefault="00B522FD">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Default="00DA4FB1">
    <w:pPr>
      <w:jc w:val="center"/>
      <w:rPr>
        <w:color w:val="999999"/>
        <w:sz w:val="20"/>
        <w:szCs w:val="20"/>
      </w:rPr>
    </w:pPr>
    <w:r>
      <w:rPr>
        <w:i/>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69287" w14:textId="77777777" w:rsidR="00B522FD" w:rsidRDefault="00B522FD">
      <w:r>
        <w:separator/>
      </w:r>
    </w:p>
  </w:footnote>
  <w:footnote w:type="continuationSeparator" w:id="0">
    <w:p w14:paraId="0B8220D9" w14:textId="77777777" w:rsidR="00B522FD" w:rsidRDefault="00B522FD">
      <w:r>
        <w:continuationSeparator/>
      </w:r>
    </w:p>
  </w:footnote>
  <w:footnote w:type="continuationNotice" w:id="1">
    <w:p w14:paraId="2ABB2AB8" w14:textId="77777777" w:rsidR="00B522FD" w:rsidRDefault="00B522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8AEE" w14:textId="076B8699" w:rsidR="009C1A1D" w:rsidRDefault="008F1A8E">
    <w:r>
      <w:rPr>
        <w:noProof/>
      </w:rPr>
      <w:drawing>
        <wp:anchor distT="0" distB="0" distL="114300" distR="114300" simplePos="0" relativeHeight="251660289" behindDoc="1" locked="0" layoutInCell="1" allowOverlap="1" wp14:anchorId="43175B0C" wp14:editId="7D020B1A">
          <wp:simplePos x="0" y="0"/>
          <wp:positionH relativeFrom="margin">
            <wp:posOffset>5238750</wp:posOffset>
          </wp:positionH>
          <wp:positionV relativeFrom="paragraph">
            <wp:posOffset>-333375</wp:posOffset>
          </wp:positionV>
          <wp:extent cx="476250" cy="652145"/>
          <wp:effectExtent l="0" t="0" r="0" b="0"/>
          <wp:wrapTight wrapText="bothSides">
            <wp:wrapPolygon edited="0">
              <wp:start x="0" y="0"/>
              <wp:lineTo x="0" y="20822"/>
              <wp:lineTo x="20736" y="20822"/>
              <wp:lineTo x="20736" y="0"/>
              <wp:lineTo x="0" y="0"/>
            </wp:wrapPolygon>
          </wp:wrapTight>
          <wp:docPr id="1320883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8313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76250" cy="652145"/>
                  </a:xfrm>
                  <a:prstGeom prst="rect">
                    <a:avLst/>
                  </a:prstGeom>
                  <a:noFill/>
                  <a:ln>
                    <a:noFill/>
                  </a:ln>
                </pic:spPr>
              </pic:pic>
            </a:graphicData>
          </a:graphic>
          <wp14:sizeRelH relativeFrom="page">
            <wp14:pctWidth>0</wp14:pctWidth>
          </wp14:sizeRelH>
          <wp14:sizeRelV relativeFrom="page">
            <wp14:pctHeight>0</wp14:pctHeight>
          </wp14:sizeRelV>
        </wp:anchor>
      </w:drawing>
    </w:r>
    <w:r w:rsidR="00DA4FB1">
      <w:rPr>
        <w:noProof/>
      </w:rPr>
      <w:drawing>
        <wp:anchor distT="0" distB="0" distL="114300" distR="114300" simplePos="0" relativeHeight="251658241" behindDoc="1" locked="0" layoutInCell="1" allowOverlap="1" wp14:anchorId="78312B0F" wp14:editId="22C4BB17">
          <wp:simplePos x="0" y="0"/>
          <wp:positionH relativeFrom="margin">
            <wp:posOffset>5238750</wp:posOffset>
          </wp:positionH>
          <wp:positionV relativeFrom="paragraph">
            <wp:posOffset>-333375</wp:posOffset>
          </wp:positionV>
          <wp:extent cx="429895" cy="628015"/>
          <wp:effectExtent l="0" t="0" r="8255" b="635"/>
          <wp:wrapTight wrapText="bothSides">
            <wp:wrapPolygon edited="0">
              <wp:start x="0" y="0"/>
              <wp:lineTo x="0" y="20967"/>
              <wp:lineTo x="21058" y="20967"/>
              <wp:lineTo x="21058" y="0"/>
              <wp:lineTo x="0" y="0"/>
            </wp:wrapPolygon>
          </wp:wrapTight>
          <wp:docPr id="367560114" name="Picture 3" descr="A picture containing font, graphics,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descr="A picture containing font, graphics, text,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sidR="00DA4FB1">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534CE"/>
    <w:multiLevelType w:val="multilevel"/>
    <w:tmpl w:val="0114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DD1623"/>
    <w:multiLevelType w:val="multilevel"/>
    <w:tmpl w:val="ED3E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9E5365"/>
    <w:multiLevelType w:val="multilevel"/>
    <w:tmpl w:val="26D6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310D4B"/>
    <w:multiLevelType w:val="multilevel"/>
    <w:tmpl w:val="545C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090331">
    <w:abstractNumId w:val="3"/>
  </w:num>
  <w:num w:numId="2" w16cid:durableId="1319387181">
    <w:abstractNumId w:val="0"/>
  </w:num>
  <w:num w:numId="3" w16cid:durableId="1098864091">
    <w:abstractNumId w:val="1"/>
  </w:num>
  <w:num w:numId="4" w16cid:durableId="44060733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00081"/>
    <w:rsid w:val="00003922"/>
    <w:rsid w:val="0000427C"/>
    <w:rsid w:val="00012D98"/>
    <w:rsid w:val="0001328A"/>
    <w:rsid w:val="00013E77"/>
    <w:rsid w:val="00014026"/>
    <w:rsid w:val="000143EE"/>
    <w:rsid w:val="000150CF"/>
    <w:rsid w:val="0001593F"/>
    <w:rsid w:val="00022EBC"/>
    <w:rsid w:val="00024B30"/>
    <w:rsid w:val="00025CF6"/>
    <w:rsid w:val="00026604"/>
    <w:rsid w:val="000319CA"/>
    <w:rsid w:val="000329A7"/>
    <w:rsid w:val="00032E46"/>
    <w:rsid w:val="000348B0"/>
    <w:rsid w:val="00034DB5"/>
    <w:rsid w:val="000354E9"/>
    <w:rsid w:val="0003701F"/>
    <w:rsid w:val="000405B6"/>
    <w:rsid w:val="00042EB3"/>
    <w:rsid w:val="00044CFC"/>
    <w:rsid w:val="000464FC"/>
    <w:rsid w:val="0004736E"/>
    <w:rsid w:val="0004794F"/>
    <w:rsid w:val="0005618E"/>
    <w:rsid w:val="00056ADB"/>
    <w:rsid w:val="0006010A"/>
    <w:rsid w:val="000609D3"/>
    <w:rsid w:val="000634F2"/>
    <w:rsid w:val="000635FA"/>
    <w:rsid w:val="00065C42"/>
    <w:rsid w:val="00066EB1"/>
    <w:rsid w:val="00067734"/>
    <w:rsid w:val="00072AD7"/>
    <w:rsid w:val="00072F75"/>
    <w:rsid w:val="00073099"/>
    <w:rsid w:val="00075EFB"/>
    <w:rsid w:val="00077032"/>
    <w:rsid w:val="00080C02"/>
    <w:rsid w:val="000850ED"/>
    <w:rsid w:val="00085614"/>
    <w:rsid w:val="00086852"/>
    <w:rsid w:val="000873E1"/>
    <w:rsid w:val="00087E83"/>
    <w:rsid w:val="00090A80"/>
    <w:rsid w:val="00095487"/>
    <w:rsid w:val="000A0C60"/>
    <w:rsid w:val="000A0EB7"/>
    <w:rsid w:val="000A30E5"/>
    <w:rsid w:val="000A30F7"/>
    <w:rsid w:val="000A3E1B"/>
    <w:rsid w:val="000A42CB"/>
    <w:rsid w:val="000A594A"/>
    <w:rsid w:val="000A62E6"/>
    <w:rsid w:val="000B0D8F"/>
    <w:rsid w:val="000B0E8E"/>
    <w:rsid w:val="000B2D45"/>
    <w:rsid w:val="000B34F9"/>
    <w:rsid w:val="000B6130"/>
    <w:rsid w:val="000B7B17"/>
    <w:rsid w:val="000C2368"/>
    <w:rsid w:val="000C23BF"/>
    <w:rsid w:val="000C2837"/>
    <w:rsid w:val="000D1063"/>
    <w:rsid w:val="000D38B9"/>
    <w:rsid w:val="000D5950"/>
    <w:rsid w:val="000D64A7"/>
    <w:rsid w:val="000E298F"/>
    <w:rsid w:val="000E379C"/>
    <w:rsid w:val="000E3F37"/>
    <w:rsid w:val="000E44F9"/>
    <w:rsid w:val="000F5178"/>
    <w:rsid w:val="000F6615"/>
    <w:rsid w:val="00102A13"/>
    <w:rsid w:val="00103B33"/>
    <w:rsid w:val="00103F78"/>
    <w:rsid w:val="00104494"/>
    <w:rsid w:val="001066A5"/>
    <w:rsid w:val="00106EA0"/>
    <w:rsid w:val="0011132B"/>
    <w:rsid w:val="0011139F"/>
    <w:rsid w:val="00112AE8"/>
    <w:rsid w:val="00112CA4"/>
    <w:rsid w:val="00113484"/>
    <w:rsid w:val="0011443A"/>
    <w:rsid w:val="001172A9"/>
    <w:rsid w:val="0012371B"/>
    <w:rsid w:val="00126477"/>
    <w:rsid w:val="00126766"/>
    <w:rsid w:val="0012746E"/>
    <w:rsid w:val="001274C0"/>
    <w:rsid w:val="00130AA8"/>
    <w:rsid w:val="001342A9"/>
    <w:rsid w:val="00135308"/>
    <w:rsid w:val="001375B9"/>
    <w:rsid w:val="001403CF"/>
    <w:rsid w:val="0014136B"/>
    <w:rsid w:val="00142DA9"/>
    <w:rsid w:val="001449E4"/>
    <w:rsid w:val="00147ADC"/>
    <w:rsid w:val="00147C5A"/>
    <w:rsid w:val="0015379F"/>
    <w:rsid w:val="00153C3B"/>
    <w:rsid w:val="00154BA5"/>
    <w:rsid w:val="0016230F"/>
    <w:rsid w:val="001633CD"/>
    <w:rsid w:val="00163FAC"/>
    <w:rsid w:val="001678C0"/>
    <w:rsid w:val="0017072F"/>
    <w:rsid w:val="00171871"/>
    <w:rsid w:val="00172834"/>
    <w:rsid w:val="00173156"/>
    <w:rsid w:val="001731E9"/>
    <w:rsid w:val="001735F1"/>
    <w:rsid w:val="00174A2A"/>
    <w:rsid w:val="001837CB"/>
    <w:rsid w:val="001869FF"/>
    <w:rsid w:val="0018725E"/>
    <w:rsid w:val="0019138C"/>
    <w:rsid w:val="00196DFD"/>
    <w:rsid w:val="001A14F4"/>
    <w:rsid w:val="001A1856"/>
    <w:rsid w:val="001A2044"/>
    <w:rsid w:val="001A504E"/>
    <w:rsid w:val="001B134D"/>
    <w:rsid w:val="001B20AD"/>
    <w:rsid w:val="001B21DC"/>
    <w:rsid w:val="001B261A"/>
    <w:rsid w:val="001C1879"/>
    <w:rsid w:val="001C6E21"/>
    <w:rsid w:val="001D0726"/>
    <w:rsid w:val="001D176E"/>
    <w:rsid w:val="001D2707"/>
    <w:rsid w:val="001D5B45"/>
    <w:rsid w:val="001D69E6"/>
    <w:rsid w:val="001E0DB4"/>
    <w:rsid w:val="001E1014"/>
    <w:rsid w:val="001E635F"/>
    <w:rsid w:val="001E7F56"/>
    <w:rsid w:val="001F25C9"/>
    <w:rsid w:val="001F666C"/>
    <w:rsid w:val="001F7FE9"/>
    <w:rsid w:val="00202044"/>
    <w:rsid w:val="002020A2"/>
    <w:rsid w:val="00203440"/>
    <w:rsid w:val="00210E42"/>
    <w:rsid w:val="00211F00"/>
    <w:rsid w:val="00216BCA"/>
    <w:rsid w:val="0021705D"/>
    <w:rsid w:val="00217A96"/>
    <w:rsid w:val="00217F27"/>
    <w:rsid w:val="00217FD6"/>
    <w:rsid w:val="00220574"/>
    <w:rsid w:val="00222A51"/>
    <w:rsid w:val="00223637"/>
    <w:rsid w:val="0022384B"/>
    <w:rsid w:val="00226C64"/>
    <w:rsid w:val="00226E62"/>
    <w:rsid w:val="002278E0"/>
    <w:rsid w:val="00232731"/>
    <w:rsid w:val="00236795"/>
    <w:rsid w:val="00236CFD"/>
    <w:rsid w:val="00236ECC"/>
    <w:rsid w:val="00241660"/>
    <w:rsid w:val="00245555"/>
    <w:rsid w:val="00245CB2"/>
    <w:rsid w:val="00246092"/>
    <w:rsid w:val="002461C3"/>
    <w:rsid w:val="00246D7F"/>
    <w:rsid w:val="0024794C"/>
    <w:rsid w:val="00251427"/>
    <w:rsid w:val="0025146A"/>
    <w:rsid w:val="00254B1D"/>
    <w:rsid w:val="002615BA"/>
    <w:rsid w:val="00262C5C"/>
    <w:rsid w:val="00264552"/>
    <w:rsid w:val="00270142"/>
    <w:rsid w:val="00272079"/>
    <w:rsid w:val="00273875"/>
    <w:rsid w:val="0027440D"/>
    <w:rsid w:val="00274C2F"/>
    <w:rsid w:val="00275DBD"/>
    <w:rsid w:val="00276443"/>
    <w:rsid w:val="002766C4"/>
    <w:rsid w:val="00276AE8"/>
    <w:rsid w:val="00276CA0"/>
    <w:rsid w:val="00280539"/>
    <w:rsid w:val="002817B9"/>
    <w:rsid w:val="00282A53"/>
    <w:rsid w:val="002840F2"/>
    <w:rsid w:val="00285E03"/>
    <w:rsid w:val="0028655B"/>
    <w:rsid w:val="002879B1"/>
    <w:rsid w:val="00291D65"/>
    <w:rsid w:val="00292B55"/>
    <w:rsid w:val="00293C0D"/>
    <w:rsid w:val="00293C1C"/>
    <w:rsid w:val="00295C60"/>
    <w:rsid w:val="002A09C9"/>
    <w:rsid w:val="002A0ED3"/>
    <w:rsid w:val="002A1F2C"/>
    <w:rsid w:val="002A23BB"/>
    <w:rsid w:val="002A2E5E"/>
    <w:rsid w:val="002A370D"/>
    <w:rsid w:val="002B0D92"/>
    <w:rsid w:val="002B3222"/>
    <w:rsid w:val="002B3A98"/>
    <w:rsid w:val="002B4225"/>
    <w:rsid w:val="002B5D33"/>
    <w:rsid w:val="002B6704"/>
    <w:rsid w:val="002C0FAB"/>
    <w:rsid w:val="002C3DFC"/>
    <w:rsid w:val="002C4C44"/>
    <w:rsid w:val="002C792A"/>
    <w:rsid w:val="002D56BC"/>
    <w:rsid w:val="002D7DB6"/>
    <w:rsid w:val="002E17D6"/>
    <w:rsid w:val="002E2001"/>
    <w:rsid w:val="002E233B"/>
    <w:rsid w:val="002E4B2C"/>
    <w:rsid w:val="002E5C20"/>
    <w:rsid w:val="002E6005"/>
    <w:rsid w:val="002E637B"/>
    <w:rsid w:val="002F1437"/>
    <w:rsid w:val="002F2B64"/>
    <w:rsid w:val="002F4D70"/>
    <w:rsid w:val="002F4EC3"/>
    <w:rsid w:val="00300667"/>
    <w:rsid w:val="00304321"/>
    <w:rsid w:val="00311592"/>
    <w:rsid w:val="003116AE"/>
    <w:rsid w:val="00315A91"/>
    <w:rsid w:val="003160F1"/>
    <w:rsid w:val="00316778"/>
    <w:rsid w:val="003167D3"/>
    <w:rsid w:val="00317563"/>
    <w:rsid w:val="00320D9F"/>
    <w:rsid w:val="00323877"/>
    <w:rsid w:val="003245E3"/>
    <w:rsid w:val="00325523"/>
    <w:rsid w:val="003262A4"/>
    <w:rsid w:val="00331291"/>
    <w:rsid w:val="0033242B"/>
    <w:rsid w:val="00332C99"/>
    <w:rsid w:val="00334397"/>
    <w:rsid w:val="00337DE4"/>
    <w:rsid w:val="00337E3B"/>
    <w:rsid w:val="0034304A"/>
    <w:rsid w:val="00344449"/>
    <w:rsid w:val="00344A1C"/>
    <w:rsid w:val="0034751C"/>
    <w:rsid w:val="0035251B"/>
    <w:rsid w:val="00354178"/>
    <w:rsid w:val="003568E1"/>
    <w:rsid w:val="003573C1"/>
    <w:rsid w:val="00360E1E"/>
    <w:rsid w:val="00363079"/>
    <w:rsid w:val="003635DD"/>
    <w:rsid w:val="0036639E"/>
    <w:rsid w:val="0036784F"/>
    <w:rsid w:val="0037011A"/>
    <w:rsid w:val="00370C02"/>
    <w:rsid w:val="0037270B"/>
    <w:rsid w:val="003727C2"/>
    <w:rsid w:val="00372BF4"/>
    <w:rsid w:val="00373EB2"/>
    <w:rsid w:val="00373F76"/>
    <w:rsid w:val="00374E16"/>
    <w:rsid w:val="00375912"/>
    <w:rsid w:val="00380C5B"/>
    <w:rsid w:val="0038299E"/>
    <w:rsid w:val="00383F28"/>
    <w:rsid w:val="00384CB1"/>
    <w:rsid w:val="0038630C"/>
    <w:rsid w:val="0039058A"/>
    <w:rsid w:val="00390636"/>
    <w:rsid w:val="00390F1F"/>
    <w:rsid w:val="00392650"/>
    <w:rsid w:val="00394345"/>
    <w:rsid w:val="00396CB3"/>
    <w:rsid w:val="003A4D6E"/>
    <w:rsid w:val="003A59A1"/>
    <w:rsid w:val="003A6366"/>
    <w:rsid w:val="003A7C61"/>
    <w:rsid w:val="003B2534"/>
    <w:rsid w:val="003B2D2E"/>
    <w:rsid w:val="003B3248"/>
    <w:rsid w:val="003B3C23"/>
    <w:rsid w:val="003B5476"/>
    <w:rsid w:val="003B74AC"/>
    <w:rsid w:val="003C0A47"/>
    <w:rsid w:val="003C1A7E"/>
    <w:rsid w:val="003C2FDB"/>
    <w:rsid w:val="003C5958"/>
    <w:rsid w:val="003C62ED"/>
    <w:rsid w:val="003C7E1D"/>
    <w:rsid w:val="003D0579"/>
    <w:rsid w:val="003D0DC0"/>
    <w:rsid w:val="003D1D7A"/>
    <w:rsid w:val="003D56B7"/>
    <w:rsid w:val="003D6071"/>
    <w:rsid w:val="003D6E27"/>
    <w:rsid w:val="003D71F6"/>
    <w:rsid w:val="003D7F23"/>
    <w:rsid w:val="003E0966"/>
    <w:rsid w:val="003E1F4D"/>
    <w:rsid w:val="003E4574"/>
    <w:rsid w:val="003E5BAD"/>
    <w:rsid w:val="003F42E9"/>
    <w:rsid w:val="003F4DB6"/>
    <w:rsid w:val="0040244D"/>
    <w:rsid w:val="00402C5F"/>
    <w:rsid w:val="00404CF2"/>
    <w:rsid w:val="004054E6"/>
    <w:rsid w:val="00405708"/>
    <w:rsid w:val="00406716"/>
    <w:rsid w:val="00407F1D"/>
    <w:rsid w:val="00410B69"/>
    <w:rsid w:val="00410BCE"/>
    <w:rsid w:val="0041247F"/>
    <w:rsid w:val="00413067"/>
    <w:rsid w:val="00413079"/>
    <w:rsid w:val="00415224"/>
    <w:rsid w:val="004169E7"/>
    <w:rsid w:val="0042094C"/>
    <w:rsid w:val="00420E52"/>
    <w:rsid w:val="00421CCC"/>
    <w:rsid w:val="004220A3"/>
    <w:rsid w:val="004278B4"/>
    <w:rsid w:val="00430535"/>
    <w:rsid w:val="004307B6"/>
    <w:rsid w:val="004310DA"/>
    <w:rsid w:val="004311A6"/>
    <w:rsid w:val="0043193E"/>
    <w:rsid w:val="00432AC1"/>
    <w:rsid w:val="004356AA"/>
    <w:rsid w:val="0043735F"/>
    <w:rsid w:val="004408EA"/>
    <w:rsid w:val="00442466"/>
    <w:rsid w:val="00444499"/>
    <w:rsid w:val="00447B5F"/>
    <w:rsid w:val="00451925"/>
    <w:rsid w:val="00452158"/>
    <w:rsid w:val="004573EF"/>
    <w:rsid w:val="00463183"/>
    <w:rsid w:val="0046371B"/>
    <w:rsid w:val="0046707D"/>
    <w:rsid w:val="0047146F"/>
    <w:rsid w:val="004721C3"/>
    <w:rsid w:val="004749E0"/>
    <w:rsid w:val="004752EC"/>
    <w:rsid w:val="00475B15"/>
    <w:rsid w:val="0047641C"/>
    <w:rsid w:val="00480B7B"/>
    <w:rsid w:val="0048107A"/>
    <w:rsid w:val="00481181"/>
    <w:rsid w:val="0048275F"/>
    <w:rsid w:val="00485165"/>
    <w:rsid w:val="00486A62"/>
    <w:rsid w:val="004915E8"/>
    <w:rsid w:val="00496017"/>
    <w:rsid w:val="004A2184"/>
    <w:rsid w:val="004A2FE9"/>
    <w:rsid w:val="004A37AF"/>
    <w:rsid w:val="004A4330"/>
    <w:rsid w:val="004A5FE6"/>
    <w:rsid w:val="004B0232"/>
    <w:rsid w:val="004B1BCB"/>
    <w:rsid w:val="004B3F0A"/>
    <w:rsid w:val="004B738B"/>
    <w:rsid w:val="004C0088"/>
    <w:rsid w:val="004C3509"/>
    <w:rsid w:val="004D43F0"/>
    <w:rsid w:val="004D5167"/>
    <w:rsid w:val="004D5B18"/>
    <w:rsid w:val="004D7604"/>
    <w:rsid w:val="004D7A2F"/>
    <w:rsid w:val="004E2E34"/>
    <w:rsid w:val="004E5CDA"/>
    <w:rsid w:val="004E7F8A"/>
    <w:rsid w:val="004F11A2"/>
    <w:rsid w:val="004F33E2"/>
    <w:rsid w:val="004F3A77"/>
    <w:rsid w:val="004F7614"/>
    <w:rsid w:val="005019BA"/>
    <w:rsid w:val="0050269F"/>
    <w:rsid w:val="00503998"/>
    <w:rsid w:val="005046F1"/>
    <w:rsid w:val="00507584"/>
    <w:rsid w:val="00507BA2"/>
    <w:rsid w:val="00510C64"/>
    <w:rsid w:val="00515B04"/>
    <w:rsid w:val="00516D77"/>
    <w:rsid w:val="00517BFE"/>
    <w:rsid w:val="0052152D"/>
    <w:rsid w:val="005233BF"/>
    <w:rsid w:val="0052359B"/>
    <w:rsid w:val="00523E31"/>
    <w:rsid w:val="00525F21"/>
    <w:rsid w:val="00526D13"/>
    <w:rsid w:val="00531A62"/>
    <w:rsid w:val="005329FE"/>
    <w:rsid w:val="00532D69"/>
    <w:rsid w:val="00532D80"/>
    <w:rsid w:val="005333BB"/>
    <w:rsid w:val="00535D20"/>
    <w:rsid w:val="005374B8"/>
    <w:rsid w:val="00543BC1"/>
    <w:rsid w:val="00545AE4"/>
    <w:rsid w:val="00546669"/>
    <w:rsid w:val="00546D55"/>
    <w:rsid w:val="00552287"/>
    <w:rsid w:val="00552C87"/>
    <w:rsid w:val="00553962"/>
    <w:rsid w:val="00555B00"/>
    <w:rsid w:val="00560827"/>
    <w:rsid w:val="005615EB"/>
    <w:rsid w:val="00561D2B"/>
    <w:rsid w:val="005630C3"/>
    <w:rsid w:val="005630CB"/>
    <w:rsid w:val="00564A68"/>
    <w:rsid w:val="00564ED1"/>
    <w:rsid w:val="00566923"/>
    <w:rsid w:val="00567048"/>
    <w:rsid w:val="0056731D"/>
    <w:rsid w:val="005744A0"/>
    <w:rsid w:val="00575645"/>
    <w:rsid w:val="005761C7"/>
    <w:rsid w:val="00576B01"/>
    <w:rsid w:val="005855B6"/>
    <w:rsid w:val="005876F3"/>
    <w:rsid w:val="00590F36"/>
    <w:rsid w:val="00591155"/>
    <w:rsid w:val="00591D66"/>
    <w:rsid w:val="00591E34"/>
    <w:rsid w:val="00592FEB"/>
    <w:rsid w:val="00596C3B"/>
    <w:rsid w:val="00596DCE"/>
    <w:rsid w:val="005A00D6"/>
    <w:rsid w:val="005A0BFD"/>
    <w:rsid w:val="005A53F7"/>
    <w:rsid w:val="005B01A5"/>
    <w:rsid w:val="005B1319"/>
    <w:rsid w:val="005B1AF9"/>
    <w:rsid w:val="005B514D"/>
    <w:rsid w:val="005B51D3"/>
    <w:rsid w:val="005C38D9"/>
    <w:rsid w:val="005C563B"/>
    <w:rsid w:val="005C6B5B"/>
    <w:rsid w:val="005C7468"/>
    <w:rsid w:val="005D4DF8"/>
    <w:rsid w:val="005D7641"/>
    <w:rsid w:val="005D77B1"/>
    <w:rsid w:val="005E0541"/>
    <w:rsid w:val="005E3A0C"/>
    <w:rsid w:val="005E457D"/>
    <w:rsid w:val="005E5542"/>
    <w:rsid w:val="005E693C"/>
    <w:rsid w:val="005E6A21"/>
    <w:rsid w:val="005F088C"/>
    <w:rsid w:val="005F1566"/>
    <w:rsid w:val="005F4292"/>
    <w:rsid w:val="005F43E0"/>
    <w:rsid w:val="005F573F"/>
    <w:rsid w:val="005F5DF4"/>
    <w:rsid w:val="005F7920"/>
    <w:rsid w:val="005F79AD"/>
    <w:rsid w:val="00600E03"/>
    <w:rsid w:val="0060565A"/>
    <w:rsid w:val="00606C4E"/>
    <w:rsid w:val="0061070A"/>
    <w:rsid w:val="00610D21"/>
    <w:rsid w:val="00610E50"/>
    <w:rsid w:val="00611F73"/>
    <w:rsid w:val="006146F8"/>
    <w:rsid w:val="00615BEA"/>
    <w:rsid w:val="00615EE6"/>
    <w:rsid w:val="00616386"/>
    <w:rsid w:val="006205B5"/>
    <w:rsid w:val="006215CB"/>
    <w:rsid w:val="006265F7"/>
    <w:rsid w:val="00630CB9"/>
    <w:rsid w:val="00632B66"/>
    <w:rsid w:val="006346A7"/>
    <w:rsid w:val="00635545"/>
    <w:rsid w:val="00640BB1"/>
    <w:rsid w:val="006452CD"/>
    <w:rsid w:val="006468EC"/>
    <w:rsid w:val="006510F1"/>
    <w:rsid w:val="0065460F"/>
    <w:rsid w:val="00656886"/>
    <w:rsid w:val="00661B69"/>
    <w:rsid w:val="0066429A"/>
    <w:rsid w:val="006732CC"/>
    <w:rsid w:val="0067693F"/>
    <w:rsid w:val="006778DF"/>
    <w:rsid w:val="00677A6F"/>
    <w:rsid w:val="00677D2F"/>
    <w:rsid w:val="006805B2"/>
    <w:rsid w:val="00681A77"/>
    <w:rsid w:val="006828C4"/>
    <w:rsid w:val="006847F4"/>
    <w:rsid w:val="006921D6"/>
    <w:rsid w:val="00694530"/>
    <w:rsid w:val="00694848"/>
    <w:rsid w:val="0069690B"/>
    <w:rsid w:val="00697060"/>
    <w:rsid w:val="00697AD2"/>
    <w:rsid w:val="00697E25"/>
    <w:rsid w:val="006A082E"/>
    <w:rsid w:val="006B2ECF"/>
    <w:rsid w:val="006B3391"/>
    <w:rsid w:val="006B632F"/>
    <w:rsid w:val="006B758B"/>
    <w:rsid w:val="006C1A4F"/>
    <w:rsid w:val="006C1E6F"/>
    <w:rsid w:val="006C53F7"/>
    <w:rsid w:val="006C7936"/>
    <w:rsid w:val="006C796F"/>
    <w:rsid w:val="006D021C"/>
    <w:rsid w:val="006D0F7F"/>
    <w:rsid w:val="006D361E"/>
    <w:rsid w:val="006D36C7"/>
    <w:rsid w:val="006D3C2B"/>
    <w:rsid w:val="006D3FD4"/>
    <w:rsid w:val="006E1EE6"/>
    <w:rsid w:val="006E2B5A"/>
    <w:rsid w:val="006E2F41"/>
    <w:rsid w:val="006E3FAB"/>
    <w:rsid w:val="006E4447"/>
    <w:rsid w:val="006E5AF8"/>
    <w:rsid w:val="006E606A"/>
    <w:rsid w:val="006E6552"/>
    <w:rsid w:val="006E6D29"/>
    <w:rsid w:val="006F2219"/>
    <w:rsid w:val="006F4E21"/>
    <w:rsid w:val="006F60FB"/>
    <w:rsid w:val="00700D63"/>
    <w:rsid w:val="00702250"/>
    <w:rsid w:val="007033DB"/>
    <w:rsid w:val="007037CD"/>
    <w:rsid w:val="0070774A"/>
    <w:rsid w:val="0071090E"/>
    <w:rsid w:val="00712A9D"/>
    <w:rsid w:val="007133C0"/>
    <w:rsid w:val="00713C4B"/>
    <w:rsid w:val="00721A74"/>
    <w:rsid w:val="0072350C"/>
    <w:rsid w:val="00724801"/>
    <w:rsid w:val="00726DD6"/>
    <w:rsid w:val="00730371"/>
    <w:rsid w:val="00735455"/>
    <w:rsid w:val="00735A1F"/>
    <w:rsid w:val="007361B8"/>
    <w:rsid w:val="00741047"/>
    <w:rsid w:val="00744E69"/>
    <w:rsid w:val="00744F7E"/>
    <w:rsid w:val="00745702"/>
    <w:rsid w:val="007465D2"/>
    <w:rsid w:val="00746E87"/>
    <w:rsid w:val="00750065"/>
    <w:rsid w:val="007517A0"/>
    <w:rsid w:val="00753939"/>
    <w:rsid w:val="007543BA"/>
    <w:rsid w:val="00754E00"/>
    <w:rsid w:val="00755257"/>
    <w:rsid w:val="00755BA6"/>
    <w:rsid w:val="0076052A"/>
    <w:rsid w:val="00761F2B"/>
    <w:rsid w:val="007645DD"/>
    <w:rsid w:val="00764946"/>
    <w:rsid w:val="007649C3"/>
    <w:rsid w:val="00770C21"/>
    <w:rsid w:val="00771A64"/>
    <w:rsid w:val="00774650"/>
    <w:rsid w:val="00775717"/>
    <w:rsid w:val="007757CB"/>
    <w:rsid w:val="00777C98"/>
    <w:rsid w:val="00780F70"/>
    <w:rsid w:val="00783AF5"/>
    <w:rsid w:val="00784917"/>
    <w:rsid w:val="0078542D"/>
    <w:rsid w:val="0078605A"/>
    <w:rsid w:val="007879E1"/>
    <w:rsid w:val="00790DE3"/>
    <w:rsid w:val="0079128E"/>
    <w:rsid w:val="00796D14"/>
    <w:rsid w:val="007A1708"/>
    <w:rsid w:val="007A1A2A"/>
    <w:rsid w:val="007A4C4C"/>
    <w:rsid w:val="007A5262"/>
    <w:rsid w:val="007B0B07"/>
    <w:rsid w:val="007B240A"/>
    <w:rsid w:val="007B4BAC"/>
    <w:rsid w:val="007B7386"/>
    <w:rsid w:val="007C3767"/>
    <w:rsid w:val="007C7A03"/>
    <w:rsid w:val="007D3E3E"/>
    <w:rsid w:val="007D4FD7"/>
    <w:rsid w:val="007D6471"/>
    <w:rsid w:val="007D67B1"/>
    <w:rsid w:val="007E073F"/>
    <w:rsid w:val="007E07F6"/>
    <w:rsid w:val="007E1F90"/>
    <w:rsid w:val="007E2A72"/>
    <w:rsid w:val="007E2ABC"/>
    <w:rsid w:val="007E5194"/>
    <w:rsid w:val="007E5F58"/>
    <w:rsid w:val="007F374C"/>
    <w:rsid w:val="007F4075"/>
    <w:rsid w:val="007F42B5"/>
    <w:rsid w:val="007F46A2"/>
    <w:rsid w:val="007F5338"/>
    <w:rsid w:val="00800179"/>
    <w:rsid w:val="008005ED"/>
    <w:rsid w:val="0080079B"/>
    <w:rsid w:val="00801B42"/>
    <w:rsid w:val="00804417"/>
    <w:rsid w:val="00805CE7"/>
    <w:rsid w:val="00806E65"/>
    <w:rsid w:val="008116C1"/>
    <w:rsid w:val="00812B75"/>
    <w:rsid w:val="00812F63"/>
    <w:rsid w:val="008148DB"/>
    <w:rsid w:val="00817303"/>
    <w:rsid w:val="00821C0B"/>
    <w:rsid w:val="00822AFE"/>
    <w:rsid w:val="00824394"/>
    <w:rsid w:val="0082506E"/>
    <w:rsid w:val="00825B1E"/>
    <w:rsid w:val="00832317"/>
    <w:rsid w:val="008323BE"/>
    <w:rsid w:val="008325C7"/>
    <w:rsid w:val="00832CD5"/>
    <w:rsid w:val="008332CC"/>
    <w:rsid w:val="00833E64"/>
    <w:rsid w:val="008341B7"/>
    <w:rsid w:val="00835231"/>
    <w:rsid w:val="008403F4"/>
    <w:rsid w:val="00845486"/>
    <w:rsid w:val="00846D01"/>
    <w:rsid w:val="00851180"/>
    <w:rsid w:val="0085136E"/>
    <w:rsid w:val="008520B9"/>
    <w:rsid w:val="00852E56"/>
    <w:rsid w:val="00853E15"/>
    <w:rsid w:val="0085690D"/>
    <w:rsid w:val="0086045E"/>
    <w:rsid w:val="00861B98"/>
    <w:rsid w:val="00864DBA"/>
    <w:rsid w:val="0086555C"/>
    <w:rsid w:val="00865627"/>
    <w:rsid w:val="00865F12"/>
    <w:rsid w:val="00871472"/>
    <w:rsid w:val="00871866"/>
    <w:rsid w:val="008718BC"/>
    <w:rsid w:val="008720C8"/>
    <w:rsid w:val="00876480"/>
    <w:rsid w:val="00881FEA"/>
    <w:rsid w:val="00884DE9"/>
    <w:rsid w:val="00885592"/>
    <w:rsid w:val="00886BCC"/>
    <w:rsid w:val="00887E63"/>
    <w:rsid w:val="00895156"/>
    <w:rsid w:val="008966BE"/>
    <w:rsid w:val="00897D7C"/>
    <w:rsid w:val="008A2545"/>
    <w:rsid w:val="008A3EE9"/>
    <w:rsid w:val="008A3F9A"/>
    <w:rsid w:val="008A5364"/>
    <w:rsid w:val="008A53B3"/>
    <w:rsid w:val="008B2D54"/>
    <w:rsid w:val="008C2F44"/>
    <w:rsid w:val="008C37C3"/>
    <w:rsid w:val="008C5F45"/>
    <w:rsid w:val="008C64F1"/>
    <w:rsid w:val="008C6BCE"/>
    <w:rsid w:val="008C6E29"/>
    <w:rsid w:val="008C735D"/>
    <w:rsid w:val="008C7954"/>
    <w:rsid w:val="008D3F52"/>
    <w:rsid w:val="008D401E"/>
    <w:rsid w:val="008D427E"/>
    <w:rsid w:val="008D7E49"/>
    <w:rsid w:val="008E14D1"/>
    <w:rsid w:val="008E1C83"/>
    <w:rsid w:val="008E3615"/>
    <w:rsid w:val="008E41B0"/>
    <w:rsid w:val="008E4E45"/>
    <w:rsid w:val="008E6608"/>
    <w:rsid w:val="008E771B"/>
    <w:rsid w:val="008F1A5C"/>
    <w:rsid w:val="008F1A8E"/>
    <w:rsid w:val="00901425"/>
    <w:rsid w:val="00901BB7"/>
    <w:rsid w:val="009042FF"/>
    <w:rsid w:val="009108B7"/>
    <w:rsid w:val="0091289C"/>
    <w:rsid w:val="009205C4"/>
    <w:rsid w:val="009219DE"/>
    <w:rsid w:val="00922C8C"/>
    <w:rsid w:val="009232EF"/>
    <w:rsid w:val="00925C80"/>
    <w:rsid w:val="00926BC5"/>
    <w:rsid w:val="00927D28"/>
    <w:rsid w:val="00931D4D"/>
    <w:rsid w:val="00932A8A"/>
    <w:rsid w:val="0093423D"/>
    <w:rsid w:val="00936349"/>
    <w:rsid w:val="0093795A"/>
    <w:rsid w:val="009401FC"/>
    <w:rsid w:val="009405D5"/>
    <w:rsid w:val="00940A56"/>
    <w:rsid w:val="009428F1"/>
    <w:rsid w:val="00942AF9"/>
    <w:rsid w:val="0094496F"/>
    <w:rsid w:val="00944BC1"/>
    <w:rsid w:val="0094511C"/>
    <w:rsid w:val="00945EB0"/>
    <w:rsid w:val="00960175"/>
    <w:rsid w:val="00960927"/>
    <w:rsid w:val="00961A81"/>
    <w:rsid w:val="00962C0B"/>
    <w:rsid w:val="00965FE2"/>
    <w:rsid w:val="009679E4"/>
    <w:rsid w:val="00971656"/>
    <w:rsid w:val="009741CA"/>
    <w:rsid w:val="009764BF"/>
    <w:rsid w:val="00981CE0"/>
    <w:rsid w:val="00981F37"/>
    <w:rsid w:val="009824B5"/>
    <w:rsid w:val="009830C5"/>
    <w:rsid w:val="00985207"/>
    <w:rsid w:val="009852A0"/>
    <w:rsid w:val="0099263B"/>
    <w:rsid w:val="00992A20"/>
    <w:rsid w:val="00993B31"/>
    <w:rsid w:val="009A0D96"/>
    <w:rsid w:val="009A33E8"/>
    <w:rsid w:val="009A567D"/>
    <w:rsid w:val="009A7221"/>
    <w:rsid w:val="009B3706"/>
    <w:rsid w:val="009B4731"/>
    <w:rsid w:val="009B620D"/>
    <w:rsid w:val="009C10CA"/>
    <w:rsid w:val="009C1A1D"/>
    <w:rsid w:val="009C3BE4"/>
    <w:rsid w:val="009C40D4"/>
    <w:rsid w:val="009C4984"/>
    <w:rsid w:val="009C4A6C"/>
    <w:rsid w:val="009C5DB9"/>
    <w:rsid w:val="009D0BAF"/>
    <w:rsid w:val="009D3321"/>
    <w:rsid w:val="009D4AB5"/>
    <w:rsid w:val="009D530E"/>
    <w:rsid w:val="009E1B24"/>
    <w:rsid w:val="009E3231"/>
    <w:rsid w:val="009E32D4"/>
    <w:rsid w:val="009E53D7"/>
    <w:rsid w:val="009E7C39"/>
    <w:rsid w:val="009F0442"/>
    <w:rsid w:val="009F0601"/>
    <w:rsid w:val="009F4435"/>
    <w:rsid w:val="009F4887"/>
    <w:rsid w:val="009F498C"/>
    <w:rsid w:val="009F5BF2"/>
    <w:rsid w:val="00A0018B"/>
    <w:rsid w:val="00A00C64"/>
    <w:rsid w:val="00A04DF6"/>
    <w:rsid w:val="00A10310"/>
    <w:rsid w:val="00A10457"/>
    <w:rsid w:val="00A1091D"/>
    <w:rsid w:val="00A10F0D"/>
    <w:rsid w:val="00A11A71"/>
    <w:rsid w:val="00A122B3"/>
    <w:rsid w:val="00A124F2"/>
    <w:rsid w:val="00A1273D"/>
    <w:rsid w:val="00A12AC9"/>
    <w:rsid w:val="00A16323"/>
    <w:rsid w:val="00A1717A"/>
    <w:rsid w:val="00A172D6"/>
    <w:rsid w:val="00A21B46"/>
    <w:rsid w:val="00A21FA0"/>
    <w:rsid w:val="00A258F9"/>
    <w:rsid w:val="00A30FF4"/>
    <w:rsid w:val="00A328A7"/>
    <w:rsid w:val="00A33884"/>
    <w:rsid w:val="00A346E0"/>
    <w:rsid w:val="00A351C8"/>
    <w:rsid w:val="00A369CF"/>
    <w:rsid w:val="00A40174"/>
    <w:rsid w:val="00A4053E"/>
    <w:rsid w:val="00A40925"/>
    <w:rsid w:val="00A417B5"/>
    <w:rsid w:val="00A44E3A"/>
    <w:rsid w:val="00A4591D"/>
    <w:rsid w:val="00A5094B"/>
    <w:rsid w:val="00A510DA"/>
    <w:rsid w:val="00A531F5"/>
    <w:rsid w:val="00A53B86"/>
    <w:rsid w:val="00A544F2"/>
    <w:rsid w:val="00A55807"/>
    <w:rsid w:val="00A567D2"/>
    <w:rsid w:val="00A60D4C"/>
    <w:rsid w:val="00A62FFC"/>
    <w:rsid w:val="00A65C70"/>
    <w:rsid w:val="00A65FF4"/>
    <w:rsid w:val="00A7298E"/>
    <w:rsid w:val="00A76826"/>
    <w:rsid w:val="00A77573"/>
    <w:rsid w:val="00A80E00"/>
    <w:rsid w:val="00A81938"/>
    <w:rsid w:val="00A842CB"/>
    <w:rsid w:val="00A8452A"/>
    <w:rsid w:val="00A846D8"/>
    <w:rsid w:val="00AA04A9"/>
    <w:rsid w:val="00AA05E9"/>
    <w:rsid w:val="00AA4434"/>
    <w:rsid w:val="00AA52F1"/>
    <w:rsid w:val="00AA6795"/>
    <w:rsid w:val="00AB1999"/>
    <w:rsid w:val="00AB1CE0"/>
    <w:rsid w:val="00AB2239"/>
    <w:rsid w:val="00AB2420"/>
    <w:rsid w:val="00AB2504"/>
    <w:rsid w:val="00AB31AC"/>
    <w:rsid w:val="00AB49C9"/>
    <w:rsid w:val="00AC013A"/>
    <w:rsid w:val="00AC03F9"/>
    <w:rsid w:val="00AC1CE0"/>
    <w:rsid w:val="00AC2E79"/>
    <w:rsid w:val="00AC2F38"/>
    <w:rsid w:val="00AC343C"/>
    <w:rsid w:val="00AC5F27"/>
    <w:rsid w:val="00AD0446"/>
    <w:rsid w:val="00AD0A86"/>
    <w:rsid w:val="00AD5017"/>
    <w:rsid w:val="00AD7BB8"/>
    <w:rsid w:val="00AD7FAD"/>
    <w:rsid w:val="00AE2A34"/>
    <w:rsid w:val="00AE31E4"/>
    <w:rsid w:val="00AE35A3"/>
    <w:rsid w:val="00AE3F04"/>
    <w:rsid w:val="00AE5057"/>
    <w:rsid w:val="00AF0FBB"/>
    <w:rsid w:val="00AF25CD"/>
    <w:rsid w:val="00AF36B6"/>
    <w:rsid w:val="00B0111E"/>
    <w:rsid w:val="00B02619"/>
    <w:rsid w:val="00B03C40"/>
    <w:rsid w:val="00B05CFC"/>
    <w:rsid w:val="00B07B48"/>
    <w:rsid w:val="00B07E54"/>
    <w:rsid w:val="00B10379"/>
    <w:rsid w:val="00B1465D"/>
    <w:rsid w:val="00B234D9"/>
    <w:rsid w:val="00B24206"/>
    <w:rsid w:val="00B250F7"/>
    <w:rsid w:val="00B25E8F"/>
    <w:rsid w:val="00B263AC"/>
    <w:rsid w:val="00B33574"/>
    <w:rsid w:val="00B34F98"/>
    <w:rsid w:val="00B358BA"/>
    <w:rsid w:val="00B36C78"/>
    <w:rsid w:val="00B41713"/>
    <w:rsid w:val="00B42606"/>
    <w:rsid w:val="00B43411"/>
    <w:rsid w:val="00B43F5E"/>
    <w:rsid w:val="00B46443"/>
    <w:rsid w:val="00B47706"/>
    <w:rsid w:val="00B50D93"/>
    <w:rsid w:val="00B50E48"/>
    <w:rsid w:val="00B51694"/>
    <w:rsid w:val="00B5203E"/>
    <w:rsid w:val="00B522FD"/>
    <w:rsid w:val="00B5573C"/>
    <w:rsid w:val="00B569FA"/>
    <w:rsid w:val="00B600F2"/>
    <w:rsid w:val="00B60162"/>
    <w:rsid w:val="00B63095"/>
    <w:rsid w:val="00B654D1"/>
    <w:rsid w:val="00B66907"/>
    <w:rsid w:val="00B66ED8"/>
    <w:rsid w:val="00B707E5"/>
    <w:rsid w:val="00B709BE"/>
    <w:rsid w:val="00B7105D"/>
    <w:rsid w:val="00B7116E"/>
    <w:rsid w:val="00B71C86"/>
    <w:rsid w:val="00B72227"/>
    <w:rsid w:val="00B74D7F"/>
    <w:rsid w:val="00B75F8D"/>
    <w:rsid w:val="00B777C7"/>
    <w:rsid w:val="00B822BA"/>
    <w:rsid w:val="00B85C16"/>
    <w:rsid w:val="00B9164A"/>
    <w:rsid w:val="00B91BED"/>
    <w:rsid w:val="00B9284D"/>
    <w:rsid w:val="00B928CD"/>
    <w:rsid w:val="00B94317"/>
    <w:rsid w:val="00B96620"/>
    <w:rsid w:val="00B96D4C"/>
    <w:rsid w:val="00BA373E"/>
    <w:rsid w:val="00BA5227"/>
    <w:rsid w:val="00BB03DD"/>
    <w:rsid w:val="00BB155C"/>
    <w:rsid w:val="00BB2A33"/>
    <w:rsid w:val="00BB2D83"/>
    <w:rsid w:val="00BB5C63"/>
    <w:rsid w:val="00BC082A"/>
    <w:rsid w:val="00BC318F"/>
    <w:rsid w:val="00BC365C"/>
    <w:rsid w:val="00BC700C"/>
    <w:rsid w:val="00BC74A2"/>
    <w:rsid w:val="00BD06D0"/>
    <w:rsid w:val="00BD1AB8"/>
    <w:rsid w:val="00BD3F82"/>
    <w:rsid w:val="00BD65D6"/>
    <w:rsid w:val="00BE0628"/>
    <w:rsid w:val="00BE5A5A"/>
    <w:rsid w:val="00BE73FC"/>
    <w:rsid w:val="00BF2142"/>
    <w:rsid w:val="00BF6A5E"/>
    <w:rsid w:val="00C0108B"/>
    <w:rsid w:val="00C0164E"/>
    <w:rsid w:val="00C02BB1"/>
    <w:rsid w:val="00C10D43"/>
    <w:rsid w:val="00C2078C"/>
    <w:rsid w:val="00C23684"/>
    <w:rsid w:val="00C252E5"/>
    <w:rsid w:val="00C2656F"/>
    <w:rsid w:val="00C31CD9"/>
    <w:rsid w:val="00C32061"/>
    <w:rsid w:val="00C338BA"/>
    <w:rsid w:val="00C33C24"/>
    <w:rsid w:val="00C3438B"/>
    <w:rsid w:val="00C3514E"/>
    <w:rsid w:val="00C41E04"/>
    <w:rsid w:val="00C438FD"/>
    <w:rsid w:val="00C44D17"/>
    <w:rsid w:val="00C4609C"/>
    <w:rsid w:val="00C47D7B"/>
    <w:rsid w:val="00C50562"/>
    <w:rsid w:val="00C50E48"/>
    <w:rsid w:val="00C52ACF"/>
    <w:rsid w:val="00C54D15"/>
    <w:rsid w:val="00C56F5A"/>
    <w:rsid w:val="00C614FD"/>
    <w:rsid w:val="00C631AA"/>
    <w:rsid w:val="00C63B69"/>
    <w:rsid w:val="00C63B95"/>
    <w:rsid w:val="00C66A94"/>
    <w:rsid w:val="00C66B60"/>
    <w:rsid w:val="00C67C10"/>
    <w:rsid w:val="00C7319A"/>
    <w:rsid w:val="00C75E10"/>
    <w:rsid w:val="00C77A33"/>
    <w:rsid w:val="00C80ABA"/>
    <w:rsid w:val="00C82D9E"/>
    <w:rsid w:val="00C840FA"/>
    <w:rsid w:val="00C84103"/>
    <w:rsid w:val="00C84E2E"/>
    <w:rsid w:val="00C9252A"/>
    <w:rsid w:val="00C96D82"/>
    <w:rsid w:val="00CA00DE"/>
    <w:rsid w:val="00CA2B9F"/>
    <w:rsid w:val="00CA3232"/>
    <w:rsid w:val="00CA6EA0"/>
    <w:rsid w:val="00CB1711"/>
    <w:rsid w:val="00CB3B9C"/>
    <w:rsid w:val="00CB57D7"/>
    <w:rsid w:val="00CB7B08"/>
    <w:rsid w:val="00CC41BF"/>
    <w:rsid w:val="00CD03DA"/>
    <w:rsid w:val="00CD155A"/>
    <w:rsid w:val="00CD4E6E"/>
    <w:rsid w:val="00CD6939"/>
    <w:rsid w:val="00CE451F"/>
    <w:rsid w:val="00CE4C00"/>
    <w:rsid w:val="00CE59C1"/>
    <w:rsid w:val="00CE78C6"/>
    <w:rsid w:val="00CF0695"/>
    <w:rsid w:val="00CF0D0C"/>
    <w:rsid w:val="00CF1083"/>
    <w:rsid w:val="00CF29AF"/>
    <w:rsid w:val="00CF35DB"/>
    <w:rsid w:val="00CF5851"/>
    <w:rsid w:val="00CF75BE"/>
    <w:rsid w:val="00D0380E"/>
    <w:rsid w:val="00D040DE"/>
    <w:rsid w:val="00D04ACE"/>
    <w:rsid w:val="00D11EBB"/>
    <w:rsid w:val="00D123F8"/>
    <w:rsid w:val="00D138B0"/>
    <w:rsid w:val="00D140C8"/>
    <w:rsid w:val="00D1742E"/>
    <w:rsid w:val="00D1783E"/>
    <w:rsid w:val="00D201A7"/>
    <w:rsid w:val="00D2235B"/>
    <w:rsid w:val="00D27EB3"/>
    <w:rsid w:val="00D31468"/>
    <w:rsid w:val="00D3247B"/>
    <w:rsid w:val="00D32BB5"/>
    <w:rsid w:val="00D35F17"/>
    <w:rsid w:val="00D37CEF"/>
    <w:rsid w:val="00D41D88"/>
    <w:rsid w:val="00D44F36"/>
    <w:rsid w:val="00D465CC"/>
    <w:rsid w:val="00D516C8"/>
    <w:rsid w:val="00D548FB"/>
    <w:rsid w:val="00D5757D"/>
    <w:rsid w:val="00D61600"/>
    <w:rsid w:val="00D62D73"/>
    <w:rsid w:val="00D630AC"/>
    <w:rsid w:val="00D65A86"/>
    <w:rsid w:val="00D66D8C"/>
    <w:rsid w:val="00D67A55"/>
    <w:rsid w:val="00D720F9"/>
    <w:rsid w:val="00D727E8"/>
    <w:rsid w:val="00D766BC"/>
    <w:rsid w:val="00D76C81"/>
    <w:rsid w:val="00D76F51"/>
    <w:rsid w:val="00D77E7A"/>
    <w:rsid w:val="00D84B61"/>
    <w:rsid w:val="00D854D7"/>
    <w:rsid w:val="00D86579"/>
    <w:rsid w:val="00D86BD1"/>
    <w:rsid w:val="00D940C8"/>
    <w:rsid w:val="00D946CE"/>
    <w:rsid w:val="00D95CD0"/>
    <w:rsid w:val="00D96AD0"/>
    <w:rsid w:val="00D9738B"/>
    <w:rsid w:val="00DA1F96"/>
    <w:rsid w:val="00DA3C73"/>
    <w:rsid w:val="00DA4FB1"/>
    <w:rsid w:val="00DA5562"/>
    <w:rsid w:val="00DA598D"/>
    <w:rsid w:val="00DA5A56"/>
    <w:rsid w:val="00DA7042"/>
    <w:rsid w:val="00DB387D"/>
    <w:rsid w:val="00DB54B8"/>
    <w:rsid w:val="00DB66F9"/>
    <w:rsid w:val="00DC2088"/>
    <w:rsid w:val="00DC6510"/>
    <w:rsid w:val="00DC7487"/>
    <w:rsid w:val="00DD0A6E"/>
    <w:rsid w:val="00DD283E"/>
    <w:rsid w:val="00DD2E90"/>
    <w:rsid w:val="00DD3E5A"/>
    <w:rsid w:val="00DE1A7A"/>
    <w:rsid w:val="00DE1EE6"/>
    <w:rsid w:val="00DE2064"/>
    <w:rsid w:val="00DE391A"/>
    <w:rsid w:val="00DE4284"/>
    <w:rsid w:val="00DE5021"/>
    <w:rsid w:val="00DF4DDB"/>
    <w:rsid w:val="00DF61CC"/>
    <w:rsid w:val="00DF744B"/>
    <w:rsid w:val="00DF7F64"/>
    <w:rsid w:val="00E032EB"/>
    <w:rsid w:val="00E050EF"/>
    <w:rsid w:val="00E07FA1"/>
    <w:rsid w:val="00E10776"/>
    <w:rsid w:val="00E113B3"/>
    <w:rsid w:val="00E12C96"/>
    <w:rsid w:val="00E179C2"/>
    <w:rsid w:val="00E21A8E"/>
    <w:rsid w:val="00E2320F"/>
    <w:rsid w:val="00E238AF"/>
    <w:rsid w:val="00E31A7E"/>
    <w:rsid w:val="00E31C20"/>
    <w:rsid w:val="00E333BA"/>
    <w:rsid w:val="00E340AF"/>
    <w:rsid w:val="00E37041"/>
    <w:rsid w:val="00E37E81"/>
    <w:rsid w:val="00E40279"/>
    <w:rsid w:val="00E407B1"/>
    <w:rsid w:val="00E40D7C"/>
    <w:rsid w:val="00E4694B"/>
    <w:rsid w:val="00E476E3"/>
    <w:rsid w:val="00E50E1F"/>
    <w:rsid w:val="00E5122E"/>
    <w:rsid w:val="00E53506"/>
    <w:rsid w:val="00E564E3"/>
    <w:rsid w:val="00E56E6D"/>
    <w:rsid w:val="00E57EB9"/>
    <w:rsid w:val="00E60024"/>
    <w:rsid w:val="00E6079C"/>
    <w:rsid w:val="00E632A2"/>
    <w:rsid w:val="00E632BF"/>
    <w:rsid w:val="00E64633"/>
    <w:rsid w:val="00E6503B"/>
    <w:rsid w:val="00E65B61"/>
    <w:rsid w:val="00E677C3"/>
    <w:rsid w:val="00E72874"/>
    <w:rsid w:val="00E7337F"/>
    <w:rsid w:val="00E74789"/>
    <w:rsid w:val="00E76C6F"/>
    <w:rsid w:val="00E81698"/>
    <w:rsid w:val="00E865B2"/>
    <w:rsid w:val="00E87D25"/>
    <w:rsid w:val="00E90E50"/>
    <w:rsid w:val="00E924D5"/>
    <w:rsid w:val="00E93629"/>
    <w:rsid w:val="00E95564"/>
    <w:rsid w:val="00E967CC"/>
    <w:rsid w:val="00E96CCB"/>
    <w:rsid w:val="00E9762E"/>
    <w:rsid w:val="00EA2782"/>
    <w:rsid w:val="00EB467A"/>
    <w:rsid w:val="00EC10E4"/>
    <w:rsid w:val="00EC13C6"/>
    <w:rsid w:val="00EC2E9C"/>
    <w:rsid w:val="00EC59BB"/>
    <w:rsid w:val="00ED10E1"/>
    <w:rsid w:val="00ED2E3F"/>
    <w:rsid w:val="00ED3657"/>
    <w:rsid w:val="00ED579B"/>
    <w:rsid w:val="00ED5C1E"/>
    <w:rsid w:val="00ED7738"/>
    <w:rsid w:val="00EE0EE8"/>
    <w:rsid w:val="00EE1D55"/>
    <w:rsid w:val="00EE3100"/>
    <w:rsid w:val="00EE36E3"/>
    <w:rsid w:val="00EE4618"/>
    <w:rsid w:val="00EE6B1A"/>
    <w:rsid w:val="00EE7B16"/>
    <w:rsid w:val="00EF0C32"/>
    <w:rsid w:val="00EF1548"/>
    <w:rsid w:val="00EF1DB6"/>
    <w:rsid w:val="00EF204A"/>
    <w:rsid w:val="00EF2B1F"/>
    <w:rsid w:val="00F01CD5"/>
    <w:rsid w:val="00F03B80"/>
    <w:rsid w:val="00F040B6"/>
    <w:rsid w:val="00F04104"/>
    <w:rsid w:val="00F0797E"/>
    <w:rsid w:val="00F116D7"/>
    <w:rsid w:val="00F12345"/>
    <w:rsid w:val="00F16004"/>
    <w:rsid w:val="00F201F6"/>
    <w:rsid w:val="00F2068D"/>
    <w:rsid w:val="00F21B1F"/>
    <w:rsid w:val="00F2620A"/>
    <w:rsid w:val="00F32BAA"/>
    <w:rsid w:val="00F32F4B"/>
    <w:rsid w:val="00F35E8E"/>
    <w:rsid w:val="00F4059D"/>
    <w:rsid w:val="00F4235C"/>
    <w:rsid w:val="00F42709"/>
    <w:rsid w:val="00F43119"/>
    <w:rsid w:val="00F4631B"/>
    <w:rsid w:val="00F4709D"/>
    <w:rsid w:val="00F51560"/>
    <w:rsid w:val="00F55A05"/>
    <w:rsid w:val="00F57B04"/>
    <w:rsid w:val="00F63E02"/>
    <w:rsid w:val="00F64D88"/>
    <w:rsid w:val="00F659BB"/>
    <w:rsid w:val="00F70823"/>
    <w:rsid w:val="00F74149"/>
    <w:rsid w:val="00F756BB"/>
    <w:rsid w:val="00F81BC2"/>
    <w:rsid w:val="00F82F5A"/>
    <w:rsid w:val="00F84AA4"/>
    <w:rsid w:val="00F8588E"/>
    <w:rsid w:val="00F93CEE"/>
    <w:rsid w:val="00F9430C"/>
    <w:rsid w:val="00F95255"/>
    <w:rsid w:val="00F95D93"/>
    <w:rsid w:val="00F96D83"/>
    <w:rsid w:val="00F96E51"/>
    <w:rsid w:val="00F97377"/>
    <w:rsid w:val="00F97DB4"/>
    <w:rsid w:val="00F97F89"/>
    <w:rsid w:val="00FA06B6"/>
    <w:rsid w:val="00FA6AF4"/>
    <w:rsid w:val="00FA7E1C"/>
    <w:rsid w:val="00FB0B72"/>
    <w:rsid w:val="00FB32E0"/>
    <w:rsid w:val="00FB39B2"/>
    <w:rsid w:val="00FB6164"/>
    <w:rsid w:val="00FC1535"/>
    <w:rsid w:val="00FC2114"/>
    <w:rsid w:val="00FC4097"/>
    <w:rsid w:val="00FC5758"/>
    <w:rsid w:val="00FC5822"/>
    <w:rsid w:val="00FC690C"/>
    <w:rsid w:val="00FC692B"/>
    <w:rsid w:val="00FC6ABE"/>
    <w:rsid w:val="00FC6AF1"/>
    <w:rsid w:val="00FC735B"/>
    <w:rsid w:val="00FC7D0F"/>
    <w:rsid w:val="00FD2365"/>
    <w:rsid w:val="00FE14D9"/>
    <w:rsid w:val="00FE343F"/>
    <w:rsid w:val="00FE3D16"/>
    <w:rsid w:val="00FE6E7B"/>
    <w:rsid w:val="00FE7409"/>
    <w:rsid w:val="00FF1F2C"/>
    <w:rsid w:val="00FF51E5"/>
    <w:rsid w:val="00FF7566"/>
    <w:rsid w:val="00FF7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unhideWhenUsed/>
    <w:rsid w:val="00775717"/>
    <w:rPr>
      <w:sz w:val="20"/>
      <w:szCs w:val="20"/>
    </w:rPr>
  </w:style>
  <w:style w:type="character" w:customStyle="1" w:styleId="CommentTextChar">
    <w:name w:val="Comment Text Char"/>
    <w:basedOn w:val="DefaultParagraphFont"/>
    <w:link w:val="CommentText"/>
    <w:uiPriority w:val="99"/>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 w:type="paragraph" w:styleId="NoSpacing">
    <w:name w:val="No Spacing"/>
    <w:uiPriority w:val="1"/>
    <w:qFormat/>
    <w:rsid w:val="00CB1711"/>
    <w:pPr>
      <w:spacing w:line="240" w:lineRule="auto"/>
    </w:pPr>
    <w:rPr>
      <w:rFonts w:ascii="Times New Roman" w:eastAsia="Times New Roman" w:hAnsi="Times New Roman" w:cs="Times New Roman"/>
      <w:sz w:val="24"/>
      <w:szCs w:val="24"/>
    </w:rPr>
  </w:style>
  <w:style w:type="paragraph" w:styleId="Revision">
    <w:name w:val="Revision"/>
    <w:hidden/>
    <w:uiPriority w:val="99"/>
    <w:semiHidden/>
    <w:rsid w:val="00A40174"/>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634412607">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938369537">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984">
      <w:bodyDiv w:val="1"/>
      <w:marLeft w:val="0"/>
      <w:marRight w:val="0"/>
      <w:marTop w:val="0"/>
      <w:marBottom w:val="0"/>
      <w:divBdr>
        <w:top w:val="none" w:sz="0" w:space="0" w:color="auto"/>
        <w:left w:val="none" w:sz="0" w:space="0" w:color="auto"/>
        <w:bottom w:val="none" w:sz="0" w:space="0" w:color="auto"/>
        <w:right w:val="none" w:sz="0" w:space="0" w:color="auto"/>
      </w:divBdr>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092778586">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300305152">
      <w:bodyDiv w:val="1"/>
      <w:marLeft w:val="0"/>
      <w:marRight w:val="0"/>
      <w:marTop w:val="0"/>
      <w:marBottom w:val="0"/>
      <w:divBdr>
        <w:top w:val="none" w:sz="0" w:space="0" w:color="auto"/>
        <w:left w:val="none" w:sz="0" w:space="0" w:color="auto"/>
        <w:bottom w:val="none" w:sz="0" w:space="0" w:color="auto"/>
        <w:right w:val="none" w:sz="0" w:space="0" w:color="auto"/>
      </w:divBdr>
    </w:div>
    <w:div w:id="1391613956">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13538">
      <w:bodyDiv w:val="1"/>
      <w:marLeft w:val="0"/>
      <w:marRight w:val="0"/>
      <w:marTop w:val="0"/>
      <w:marBottom w:val="0"/>
      <w:divBdr>
        <w:top w:val="none" w:sz="0" w:space="0" w:color="auto"/>
        <w:left w:val="none" w:sz="0" w:space="0" w:color="auto"/>
        <w:bottom w:val="none" w:sz="0" w:space="0" w:color="auto"/>
        <w:right w:val="none" w:sz="0" w:space="0" w:color="auto"/>
      </w:divBdr>
    </w:div>
    <w:div w:id="1562787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20" ma:contentTypeDescription="Create a new document." ma:contentTypeScope="" ma:versionID="a2c96fcec3e497084bc1d775342bfb12">
  <xsd:schema xmlns:xsd="http://www.w3.org/2001/XMLSchema" xmlns:xs="http://www.w3.org/2001/XMLSchema" xmlns:p="http://schemas.microsoft.com/office/2006/metadata/properties" xmlns:ns2="89852fe5-8403-4d71-98b1-3957e8d62544" xmlns:ns3="4eeb76c0-1824-44cf-98ae-b6d0c7a63fb1" targetNamespace="http://schemas.microsoft.com/office/2006/metadata/properties" ma:root="true" ma:fieldsID="6e1cca7986290595cfb4dc962efcf402" ns2:_="" ns3:_="">
    <xsd:import namespace="89852fe5-8403-4d71-98b1-3957e8d62544"/>
    <xsd:import namespace="4eeb76c0-1824-44cf-98ae-b6d0c7a63f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Interview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2a45c7-849e-4b00-a04a-2ae9389e3670}"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nterview_x003f_" ma:index="27" nillable="true" ma:displayName="Interview?" ma:default="1" ma:format="Dropdown" ma:internalName="Interview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Interview_x003f_ xmlns="4eeb76c0-1824-44cf-98ae-b6d0c7a63fb1">true</Interview_x003f_>
  </documentManagement>
</p:properties>
</file>

<file path=customXml/itemProps1.xml><?xml version="1.0" encoding="utf-8"?>
<ds:datastoreItem xmlns:ds="http://schemas.openxmlformats.org/officeDocument/2006/customXml" ds:itemID="{80F5104B-11C3-4E56-9643-472CF0E5A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852fe5-8403-4d71-98b1-3957e8d62544"/>
    <ds:schemaRef ds:uri="4eeb76c0-1824-44cf-98ae-b6d0c7a63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BBD4F6-3B17-4E10-96CF-69282ABEF026}">
  <ds:schemaRefs>
    <ds:schemaRef ds:uri="http://schemas.microsoft.com/sharepoint/v3/contenttype/forms"/>
  </ds:schemaRefs>
</ds:datastoreItem>
</file>

<file path=customXml/itemProps3.xml><?xml version="1.0" encoding="utf-8"?>
<ds:datastoreItem xmlns:ds="http://schemas.openxmlformats.org/officeDocument/2006/customXml" ds:itemID="{6F428E26-621C-4492-8451-137FE86E648B}">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2707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Mandy Davies</cp:lastModifiedBy>
  <cp:revision>2</cp:revision>
  <dcterms:created xsi:type="dcterms:W3CDTF">2026-09-30T06:17:00Z</dcterms:created>
  <dcterms:modified xsi:type="dcterms:W3CDTF">2026-09-30T06:17:00Z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ies>
</file>